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737F3DA4" w:rsidR="0006689F" w:rsidRPr="00874C32" w:rsidRDefault="0071400F" w:rsidP="00874C32">
            <w:pPr>
              <w:pStyle w:val="En-tte"/>
              <w:jc w:val="center"/>
              <w:rPr>
                <w:rFonts w:ascii="Arial" w:hAnsi="Arial" w:cs="Arial"/>
                <w:b/>
                <w:i/>
              </w:rPr>
            </w:pPr>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77777777" w:rsidR="0006689F" w:rsidRPr="002136E5" w:rsidRDefault="0006689F" w:rsidP="00874C32">
            <w:pPr>
              <w:pStyle w:val="fcase2metab"/>
              <w:jc w:val="center"/>
              <w:rPr>
                <w:rFonts w:ascii="Arial" w:eastAsiaTheme="minorHAnsi" w:hAnsi="Arial" w:cs="Arial"/>
                <w:b/>
                <w:i/>
                <w:highlight w:val="yellow"/>
                <w:lang w:eastAsia="en-US"/>
              </w:rPr>
            </w:pPr>
            <w:r w:rsidRPr="002136E5">
              <w:rPr>
                <w:rFonts w:ascii="Arial" w:eastAsiaTheme="minorHAnsi" w:hAnsi="Arial" w:cs="Arial"/>
                <w:b/>
                <w:i/>
                <w:highlight w:val="lightGray"/>
                <w:lang w:eastAsia="en-US"/>
              </w:rPr>
              <w:t>(</w:t>
            </w:r>
            <w:proofErr w:type="gramStart"/>
            <w:r w:rsidRPr="002136E5">
              <w:rPr>
                <w:rFonts w:ascii="Arial" w:eastAsiaTheme="minorHAnsi" w:hAnsi="Arial" w:cs="Arial"/>
                <w:b/>
                <w:i/>
                <w:highlight w:val="lightGray"/>
                <w:lang w:eastAsia="en-US"/>
              </w:rPr>
              <w:t>si</w:t>
            </w:r>
            <w:proofErr w:type="gramEnd"/>
            <w:r w:rsidRPr="002136E5">
              <w:rPr>
                <w:rFonts w:ascii="Arial" w:eastAsiaTheme="minorHAnsi" w:hAnsi="Arial" w:cs="Arial"/>
                <w:b/>
                <w:i/>
                <w:highlight w:val="lightGray"/>
                <w:lang w:eastAsia="en-US"/>
              </w:rPr>
              <w:t xml:space="preserve">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356A4AEF" w14:textId="6A729529" w:rsidR="0006689F" w:rsidRPr="00C568B8" w:rsidRDefault="001A0357" w:rsidP="002A3B25">
            <w:pPr>
              <w:pStyle w:val="En-tte"/>
              <w:jc w:val="center"/>
              <w:rPr>
                <w:rFonts w:ascii="Arial" w:hAnsi="Arial" w:cs="Arial"/>
                <w:b/>
                <w:bCs/>
                <w:sz w:val="20"/>
                <w:szCs w:val="20"/>
              </w:rPr>
            </w:pPr>
            <w:r w:rsidRPr="00C568B8">
              <w:rPr>
                <w:rFonts w:ascii="Arial" w:hAnsi="Arial" w:cs="Arial"/>
                <w:b/>
                <w:bCs/>
                <w:sz w:val="20"/>
                <w:szCs w:val="20"/>
              </w:rPr>
              <w:t>FOU</w:t>
            </w:r>
            <w:r w:rsidR="002A3B25">
              <w:rPr>
                <w:rFonts w:ascii="Arial" w:hAnsi="Arial" w:cs="Arial"/>
                <w:b/>
                <w:bCs/>
                <w:sz w:val="20"/>
                <w:szCs w:val="20"/>
              </w:rPr>
              <w:t>R</w:t>
            </w:r>
            <w:r w:rsidRPr="00C568B8">
              <w:rPr>
                <w:rFonts w:ascii="Arial" w:hAnsi="Arial" w:cs="Arial"/>
                <w:b/>
                <w:bCs/>
                <w:sz w:val="20"/>
                <w:szCs w:val="20"/>
              </w:rPr>
              <w:t>NITURE D’EQUIPEMENTS MEDICAUX ET DE LABORATOIRE</w:t>
            </w:r>
            <w:r w:rsidR="000F54D9" w:rsidRPr="00C568B8">
              <w:rPr>
                <w:rFonts w:ascii="Arial" w:hAnsi="Arial" w:cs="Arial"/>
                <w:b/>
                <w:bCs/>
                <w:sz w:val="20"/>
                <w:szCs w:val="20"/>
              </w:rPr>
              <w:t>S</w:t>
            </w:r>
          </w:p>
          <w:p w14:paraId="10C6D64F" w14:textId="49C9931B" w:rsidR="000F54D9" w:rsidRPr="00C568B8" w:rsidRDefault="000F54D9" w:rsidP="00874C32">
            <w:pPr>
              <w:pStyle w:val="En-tte"/>
              <w:jc w:val="center"/>
              <w:rPr>
                <w:rFonts w:ascii="Arial" w:hAnsi="Arial" w:cs="Arial"/>
                <w:b/>
                <w:bCs/>
                <w:sz w:val="20"/>
                <w:szCs w:val="20"/>
              </w:rPr>
            </w:pPr>
            <w:bookmarkStart w:id="0" w:name="_Hlk213079339"/>
            <w:r w:rsidRPr="00C568B8">
              <w:rPr>
                <w:rFonts w:cs="Arial"/>
                <w:b/>
                <w:bCs/>
                <w:sz w:val="20"/>
              </w:rPr>
              <w:t>INCLUANT LES ACCESSOIRES ET LES SOUS-ENSEMBLES</w:t>
            </w:r>
            <w:bookmarkEnd w:id="0"/>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5B0ABCED" w:rsidR="0006689F" w:rsidRPr="00C568B8" w:rsidRDefault="00AC10F9"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EndPr/>
              <w:sdtContent>
                <w:r w:rsidR="001A0357" w:rsidRPr="00C568B8">
                  <w:rPr>
                    <w:rFonts w:ascii="Arial" w:hAnsi="Arial" w:cs="Arial"/>
                    <w:b/>
                    <w:sz w:val="18"/>
                  </w:rPr>
                  <w:t>Appel d'offre restreint, en application des articles L.2124-2, R.2124-2 et R.2161-6 à R.2161-11</w:t>
                </w:r>
              </w:sdtContent>
            </w:sdt>
            <w:r w:rsidR="007B68C6" w:rsidRPr="00C568B8">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578D798E" w:rsidR="0006689F" w:rsidRPr="002136E5" w:rsidRDefault="00AC10F9"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1A0357">
                  <w:rPr>
                    <w:rFonts w:ascii="Arial" w:hAnsi="Arial" w:cs="Arial"/>
                    <w:b/>
                    <w:bCs/>
                    <w:sz w:val="20"/>
                    <w:szCs w:val="20"/>
                  </w:rPr>
                  <w:t>"Groupement G.H.T." Se reporter à l'annexe au C.C.A.P.</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0A9B0D6B" w:rsidR="0006689F" w:rsidRPr="002136E5" w:rsidRDefault="001A0357" w:rsidP="00874C32">
            <w:pPr>
              <w:pStyle w:val="En-tte"/>
              <w:jc w:val="center"/>
              <w:rPr>
                <w:rFonts w:ascii="Arial" w:hAnsi="Arial" w:cs="Arial"/>
                <w:b/>
                <w:bCs/>
                <w:sz w:val="20"/>
                <w:szCs w:val="20"/>
              </w:rPr>
            </w:pPr>
            <w:r>
              <w:rPr>
                <w:rFonts w:ascii="Arial" w:hAnsi="Arial" w:cs="Arial"/>
                <w:b/>
                <w:bCs/>
                <w:sz w:val="20"/>
                <w:szCs w:val="20"/>
              </w:rPr>
              <w:t xml:space="preserve">Direction des Achats filières </w:t>
            </w:r>
            <w:r w:rsidR="00CF1B25">
              <w:rPr>
                <w:rFonts w:ascii="Arial" w:hAnsi="Arial" w:cs="Arial"/>
                <w:b/>
                <w:bCs/>
                <w:sz w:val="20"/>
                <w:szCs w:val="20"/>
              </w:rPr>
              <w:t>GBM</w:t>
            </w:r>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AC10F9"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42B4D1E2"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3D9C176D" w:rsidR="0006689F" w:rsidRPr="002136E5" w:rsidRDefault="00AC10F9"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showingPlcHdr/>
                <w:dropDownList>
                  <w:listItem w:value="Choisissez un élément."/>
                  <w:listItem w:displayText="OUI" w:value="OUI"/>
                  <w:listItem w:displayText="NON" w:value="NON"/>
                </w:dropDownList>
              </w:sdtPr>
              <w:sdtEndPr/>
              <w:sdtContent>
                <w:r w:rsidR="00CF1B25" w:rsidRPr="006F2305">
                  <w:rPr>
                    <w:rFonts w:ascii="Arial" w:hAnsi="Arial" w:cs="Arial"/>
                    <w:bCs/>
                    <w:sz w:val="20"/>
                    <w:szCs w:val="20"/>
                  </w:rPr>
                  <w:t>Choisissez un élément.</w:t>
                </w:r>
              </w:sdtContent>
            </w:sdt>
          </w:p>
        </w:tc>
        <w:tc>
          <w:tcPr>
            <w:tcW w:w="1630" w:type="dxa"/>
            <w:gridSpan w:val="2"/>
            <w:vAlign w:val="center"/>
          </w:tcPr>
          <w:p w14:paraId="1F38BDC9" w14:textId="75617423" w:rsidR="0006689F" w:rsidRPr="002136E5" w:rsidRDefault="00AC10F9" w:rsidP="00874C32">
            <w:pPr>
              <w:pStyle w:val="En-tte"/>
              <w:jc w:val="center"/>
              <w:rPr>
                <w:rFonts w:ascii="Arial" w:hAnsi="Arial" w:cs="Arial"/>
                <w:b/>
                <w:bCs/>
                <w:color w:val="0070C0"/>
                <w:sz w:val="20"/>
                <w:szCs w:val="20"/>
                <w:highlight w:val="green"/>
                <w:u w:val="single"/>
              </w:rPr>
            </w:pPr>
            <w:hyperlink w:anchor="_Décomposition_en_lots" w:history="1">
              <w:r w:rsidR="006F2305" w:rsidRPr="006F2305">
                <w:rPr>
                  <w:rStyle w:val="Lienhypertexte"/>
                  <w:rFonts w:ascii="Arial" w:hAnsi="Arial" w:cs="Arial"/>
                  <w:b/>
                  <w:bCs/>
                  <w:sz w:val="20"/>
                  <w:szCs w:val="20"/>
                </w:rPr>
                <w:t>4</w:t>
              </w:r>
            </w:hyperlink>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6F2305" w:rsidRDefault="0006689F" w:rsidP="00874C32">
            <w:pPr>
              <w:pStyle w:val="En-tte"/>
              <w:jc w:val="right"/>
              <w:rPr>
                <w:rFonts w:ascii="Arial" w:hAnsi="Arial" w:cs="Arial"/>
                <w:bCs/>
                <w:sz w:val="20"/>
                <w:szCs w:val="20"/>
              </w:rPr>
            </w:pPr>
            <w:r w:rsidRPr="006F2305">
              <w:rPr>
                <w:rFonts w:ascii="Arial" w:hAnsi="Arial" w:cs="Arial"/>
                <w:bCs/>
                <w:sz w:val="20"/>
                <w:szCs w:val="20"/>
              </w:rPr>
              <w:t xml:space="preserve">Durée initiale du </w:t>
            </w:r>
            <w:r w:rsidR="00731678" w:rsidRPr="006F2305">
              <w:rPr>
                <w:rFonts w:ascii="Arial" w:hAnsi="Arial" w:cs="Arial"/>
                <w:bCs/>
                <w:sz w:val="20"/>
                <w:szCs w:val="20"/>
              </w:rPr>
              <w:t>marché</w:t>
            </w:r>
          </w:p>
        </w:tc>
        <w:tc>
          <w:tcPr>
            <w:tcW w:w="5670" w:type="dxa"/>
            <w:gridSpan w:val="6"/>
            <w:vAlign w:val="center"/>
          </w:tcPr>
          <w:p w14:paraId="58CF1484" w14:textId="1E1F34D3" w:rsidR="0006689F" w:rsidRPr="006F2305" w:rsidRDefault="00CF1B25" w:rsidP="00874C32">
            <w:pPr>
              <w:spacing w:after="0" w:line="240" w:lineRule="auto"/>
              <w:jc w:val="center"/>
              <w:rPr>
                <w:rFonts w:ascii="Arial" w:hAnsi="Arial" w:cs="Arial"/>
                <w:b/>
                <w:bCs/>
                <w:sz w:val="20"/>
                <w:szCs w:val="20"/>
              </w:rPr>
            </w:pPr>
            <w:r w:rsidRPr="006F2305">
              <w:rPr>
                <w:rFonts w:ascii="Arial" w:hAnsi="Arial" w:cs="Arial"/>
                <w:b/>
                <w:bCs/>
                <w:sz w:val="20"/>
                <w:szCs w:val="20"/>
              </w:rPr>
              <w:t>48 mois</w:t>
            </w:r>
          </w:p>
        </w:tc>
        <w:tc>
          <w:tcPr>
            <w:tcW w:w="1630" w:type="dxa"/>
            <w:gridSpan w:val="2"/>
            <w:vAlign w:val="center"/>
          </w:tcPr>
          <w:p w14:paraId="1B52EAE4" w14:textId="2DE4A8EA"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77777777" w:rsidR="0006689F" w:rsidRPr="006F2305" w:rsidRDefault="00AC10F9"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showingPlcHd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06689F" w:rsidRPr="006F2305">
                  <w:rPr>
                    <w:rFonts w:ascii="Arial" w:hAnsi="Arial" w:cs="Arial"/>
                    <w:b/>
                    <w:bCs/>
                    <w:sz w:val="20"/>
                    <w:szCs w:val="20"/>
                  </w:rPr>
                  <w:t>Choisissez un élément.</w:t>
                </w:r>
              </w:sdtContent>
            </w:sdt>
          </w:p>
        </w:tc>
        <w:tc>
          <w:tcPr>
            <w:tcW w:w="1630" w:type="dxa"/>
            <w:gridSpan w:val="2"/>
            <w:vAlign w:val="center"/>
          </w:tcPr>
          <w:p w14:paraId="330FCB85" w14:textId="0A278FC7"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3AD5" w:rsidRDefault="0006689F" w:rsidP="00874C32">
            <w:pPr>
              <w:pStyle w:val="En-tte"/>
              <w:jc w:val="right"/>
              <w:rPr>
                <w:rFonts w:ascii="Arial" w:hAnsi="Arial" w:cs="Arial"/>
                <w:bCs/>
                <w:sz w:val="20"/>
                <w:szCs w:val="20"/>
              </w:rPr>
            </w:pPr>
            <w:r w:rsidRPr="001C3AD5">
              <w:rPr>
                <w:rFonts w:ascii="Arial" w:hAnsi="Arial" w:cs="Arial"/>
                <w:bCs/>
                <w:sz w:val="20"/>
                <w:szCs w:val="20"/>
              </w:rPr>
              <w:t>Forme des prix</w:t>
            </w:r>
          </w:p>
        </w:tc>
        <w:tc>
          <w:tcPr>
            <w:tcW w:w="5670" w:type="dxa"/>
            <w:gridSpan w:val="6"/>
            <w:vAlign w:val="center"/>
          </w:tcPr>
          <w:p w14:paraId="739704DE" w14:textId="77777777" w:rsidR="0006689F" w:rsidRPr="001C3AD5" w:rsidRDefault="00AC10F9" w:rsidP="00874C32">
            <w:pPr>
              <w:spacing w:after="0" w:line="240" w:lineRule="auto"/>
              <w:jc w:val="center"/>
              <w:rPr>
                <w:rFonts w:ascii="Arial" w:hAnsi="Arial" w:cs="Arial"/>
                <w:b/>
                <w:bCs/>
                <w:sz w:val="20"/>
                <w:szCs w:val="20"/>
              </w:rPr>
            </w:pPr>
            <w:sdt>
              <w:sdtPr>
                <w:rPr>
                  <w:rFonts w:ascii="Arial" w:hAnsi="Arial" w:cs="Arial"/>
                  <w:b/>
                  <w:bCs/>
                  <w:sz w:val="20"/>
                  <w:szCs w:val="20"/>
                </w:rPr>
                <w:alias w:val="Forme des prix"/>
                <w:tag w:val="Forme des prix"/>
                <w:id w:val="-1465039278"/>
                <w:placeholder>
                  <w:docPart w:val="3C5C9A4D6FF34EECA9AD460B0EA48111"/>
                </w:placeholder>
                <w:showingPlcHd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06689F" w:rsidRPr="001C3AD5">
                  <w:rPr>
                    <w:rFonts w:ascii="Arial" w:hAnsi="Arial" w:cs="Arial"/>
                    <w:b/>
                    <w:bCs/>
                    <w:sz w:val="20"/>
                    <w:szCs w:val="20"/>
                  </w:rPr>
                  <w:t>Choisissez un élément.</w:t>
                </w:r>
              </w:sdtContent>
            </w:sdt>
          </w:p>
        </w:tc>
        <w:tc>
          <w:tcPr>
            <w:tcW w:w="1630" w:type="dxa"/>
            <w:gridSpan w:val="2"/>
            <w:vAlign w:val="center"/>
          </w:tcPr>
          <w:p w14:paraId="03A2AB4B" w14:textId="59F75771" w:rsidR="0006689F" w:rsidRPr="001C3AD5" w:rsidRDefault="00AC10F9" w:rsidP="00874C32">
            <w:pPr>
              <w:pStyle w:val="En-tte"/>
              <w:jc w:val="center"/>
              <w:rPr>
                <w:rFonts w:ascii="Arial" w:hAnsi="Arial" w:cs="Arial"/>
                <w:b/>
                <w:bCs/>
                <w:color w:val="0070C0"/>
                <w:sz w:val="20"/>
                <w:szCs w:val="20"/>
                <w:u w:val="single"/>
              </w:rPr>
            </w:pPr>
            <w:hyperlink w:anchor="_Forme_des_prix" w:history="1">
              <w:r w:rsidR="00980ADC" w:rsidRPr="00980ADC">
                <w:rPr>
                  <w:rStyle w:val="Lienhypertexte"/>
                  <w:rFonts w:ascii="Arial" w:hAnsi="Arial" w:cs="Arial"/>
                  <w:b/>
                  <w:bCs/>
                  <w:sz w:val="20"/>
                  <w:szCs w:val="20"/>
                </w:rPr>
                <w:t>14.3</w:t>
              </w:r>
            </w:hyperlink>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mandataire</w:t>
            </w:r>
            <w:proofErr w:type="gramEnd"/>
            <w:r w:rsidRPr="00874C32">
              <w:rPr>
                <w:rFonts w:ascii="Arial" w:hAnsi="Arial" w:cs="Arial"/>
                <w:bCs/>
                <w:i/>
                <w:color w:val="FFFFFF" w:themeColor="background1"/>
                <w:sz w:val="20"/>
                <w:szCs w:val="28"/>
              </w:rPr>
              <w:t xml:space="preserv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2136E5" w:rsidRDefault="0006689F" w:rsidP="00874C32">
            <w:pPr>
              <w:pStyle w:val="En-tte"/>
              <w:jc w:val="center"/>
              <w:rPr>
                <w:rFonts w:ascii="Arial" w:hAnsi="Arial" w:cs="Arial"/>
                <w:b/>
                <w:bCs/>
                <w:sz w:val="20"/>
                <w:szCs w:val="20"/>
              </w:rPr>
            </w:pPr>
            <w:permStart w:id="1523480956" w:edGrp="everyone"/>
            <w:r w:rsidRPr="002136E5">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2136E5" w:rsidRDefault="0006689F" w:rsidP="00874C32">
            <w:pPr>
              <w:pStyle w:val="En-tte"/>
              <w:jc w:val="center"/>
              <w:rPr>
                <w:rFonts w:ascii="Arial" w:hAnsi="Arial" w:cs="Arial"/>
                <w:b/>
                <w:bCs/>
                <w:sz w:val="20"/>
                <w:szCs w:val="20"/>
              </w:rPr>
            </w:pPr>
            <w:permStart w:id="1522096983" w:edGrp="everyone"/>
            <w:r w:rsidRPr="002136E5">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w:t>
            </w:r>
            <w:proofErr w:type="gramStart"/>
            <w:r w:rsidRPr="00874C32">
              <w:rPr>
                <w:rFonts w:ascii="Arial" w:hAnsi="Arial" w:cs="Arial"/>
                <w:bCs/>
                <w:i/>
                <w:sz w:val="18"/>
                <w:szCs w:val="20"/>
              </w:rPr>
              <w:t>si</w:t>
            </w:r>
            <w:proofErr w:type="gramEnd"/>
            <w:r w:rsidRPr="00874C32">
              <w:rPr>
                <w:rFonts w:ascii="Arial" w:hAnsi="Arial" w:cs="Arial"/>
                <w:bCs/>
                <w:i/>
                <w:sz w:val="18"/>
                <w:szCs w:val="20"/>
              </w:rPr>
              <w:t xml:space="preserve"> différent du siège)</w:t>
            </w:r>
          </w:p>
        </w:tc>
        <w:tc>
          <w:tcPr>
            <w:tcW w:w="7300" w:type="dxa"/>
            <w:gridSpan w:val="8"/>
            <w:vAlign w:val="center"/>
          </w:tcPr>
          <w:p w14:paraId="24F38ADC" w14:textId="77777777" w:rsidR="0006689F" w:rsidRPr="002136E5" w:rsidRDefault="0006689F" w:rsidP="00874C32">
            <w:pPr>
              <w:pStyle w:val="En-tte"/>
              <w:jc w:val="center"/>
              <w:rPr>
                <w:rFonts w:ascii="Arial" w:hAnsi="Arial" w:cs="Arial"/>
                <w:b/>
                <w:bCs/>
                <w:sz w:val="20"/>
                <w:szCs w:val="20"/>
              </w:rPr>
            </w:pPr>
            <w:permStart w:id="1279276243" w:edGrp="everyone"/>
            <w:r w:rsidRPr="002136E5">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lastRenderedPageBreak/>
              <w:t>Représenté par</w:t>
            </w:r>
          </w:p>
        </w:tc>
        <w:tc>
          <w:tcPr>
            <w:tcW w:w="7300" w:type="dxa"/>
            <w:gridSpan w:val="8"/>
            <w:vAlign w:val="center"/>
          </w:tcPr>
          <w:p w14:paraId="5B800C0E" w14:textId="77777777" w:rsidR="0006689F" w:rsidRPr="002136E5" w:rsidRDefault="0006689F" w:rsidP="00874C32">
            <w:pPr>
              <w:pStyle w:val="En-tte"/>
              <w:jc w:val="center"/>
              <w:rPr>
                <w:rFonts w:ascii="Arial" w:hAnsi="Arial" w:cs="Arial"/>
                <w:b/>
                <w:bCs/>
                <w:sz w:val="20"/>
                <w:szCs w:val="20"/>
              </w:rPr>
            </w:pPr>
            <w:permStart w:id="281085208" w:edGrp="everyone"/>
            <w:r w:rsidRPr="002136E5">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2136E5" w:rsidRDefault="0006689F" w:rsidP="00874C32">
            <w:pPr>
              <w:pStyle w:val="En-tte"/>
              <w:jc w:val="center"/>
              <w:rPr>
                <w:rFonts w:ascii="Arial" w:hAnsi="Arial" w:cs="Arial"/>
                <w:b/>
                <w:bCs/>
                <w:sz w:val="20"/>
                <w:szCs w:val="20"/>
              </w:rPr>
            </w:pPr>
            <w:permStart w:id="697660764" w:edGrp="everyone"/>
            <w:r w:rsidRPr="002136E5">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2136E5" w:rsidRDefault="00A73DD0" w:rsidP="00874C32">
            <w:pPr>
              <w:pStyle w:val="En-tte"/>
              <w:jc w:val="center"/>
              <w:rPr>
                <w:rFonts w:ascii="Arial" w:hAnsi="Arial" w:cs="Arial"/>
                <w:b/>
                <w:bCs/>
                <w:sz w:val="20"/>
                <w:szCs w:val="20"/>
              </w:rPr>
            </w:pPr>
            <w:permStart w:id="1955019992" w:edGrp="everyone"/>
            <w:r w:rsidRPr="002136E5">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2136E5" w:rsidRDefault="00A73DD0" w:rsidP="00874C32">
            <w:pPr>
              <w:pStyle w:val="En-tte"/>
              <w:jc w:val="center"/>
              <w:rPr>
                <w:rFonts w:ascii="Arial" w:hAnsi="Arial" w:cs="Arial"/>
                <w:b/>
                <w:bCs/>
                <w:sz w:val="20"/>
                <w:szCs w:val="20"/>
              </w:rPr>
            </w:pPr>
            <w:permStart w:id="1079715683" w:edGrp="everyone"/>
            <w:r w:rsidRPr="002136E5">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proofErr w:type="gramStart"/>
            <w:r w:rsidRPr="00874C32">
              <w:rPr>
                <w:rFonts w:ascii="Arial" w:hAnsi="Arial" w:cs="Arial"/>
                <w:bCs/>
                <w:sz w:val="20"/>
                <w:szCs w:val="20"/>
              </w:rPr>
              <w:t>membres</w:t>
            </w:r>
            <w:proofErr w:type="gramEnd"/>
            <w:r w:rsidRPr="00874C32">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proofErr w:type="gramStart"/>
            <w:r w:rsidRPr="00874C32">
              <w:rPr>
                <w:rFonts w:ascii="Arial" w:hAnsi="Arial" w:cs="Arial"/>
                <w:color w:val="1D1B11" w:themeColor="background2" w:themeShade="1A"/>
                <w:sz w:val="20"/>
                <w:szCs w:val="20"/>
              </w:rPr>
              <w:t>de</w:t>
            </w:r>
            <w:proofErr w:type="gramEnd"/>
            <w:r w:rsidRPr="00874C32">
              <w:rPr>
                <w:rFonts w:ascii="Arial" w:hAnsi="Arial" w:cs="Arial"/>
                <w:color w:val="1D1B11" w:themeColor="background2" w:themeShade="1A"/>
                <w:sz w:val="20"/>
                <w:szCs w:val="20"/>
              </w:rPr>
              <w:t xml:space="preserv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AC10F9"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proofErr w:type="gramStart"/>
            <w:r w:rsidRPr="00874C32">
              <w:rPr>
                <w:rFonts w:ascii="Arial" w:hAnsi="Arial" w:cs="Arial"/>
                <w:sz w:val="18"/>
                <w:szCs w:val="20"/>
              </w:rPr>
              <w:t>à</w:t>
            </w:r>
            <w:proofErr w:type="gramEnd"/>
            <w:r w:rsidRPr="00874C32">
              <w:rPr>
                <w:rFonts w:ascii="Arial" w:hAnsi="Arial" w:cs="Arial"/>
                <w:sz w:val="18"/>
                <w:szCs w:val="20"/>
              </w:rPr>
              <w:t xml:space="preserve">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AC10F9"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End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proofErr w:type="gramStart"/>
            <w:r w:rsidRPr="00874C32">
              <w:rPr>
                <w:rFonts w:ascii="Arial" w:hAnsi="Arial" w:cs="Arial"/>
                <w:bCs/>
                <w:sz w:val="20"/>
                <w:szCs w:val="20"/>
              </w:rPr>
              <w:t>s</w:t>
            </w:r>
            <w:r w:rsidRPr="00874C32">
              <w:rPr>
                <w:rFonts w:ascii="Arial" w:hAnsi="Arial" w:cs="Arial"/>
                <w:bCs/>
                <w:sz w:val="18"/>
                <w:szCs w:val="20"/>
              </w:rPr>
              <w:t>i</w:t>
            </w:r>
            <w:proofErr w:type="gramEnd"/>
            <w:r w:rsidRPr="00874C32">
              <w:rPr>
                <w:rFonts w:ascii="Arial" w:hAnsi="Arial" w:cs="Arial"/>
                <w:bCs/>
                <w:sz w:val="18"/>
                <w:szCs w:val="20"/>
              </w:rPr>
              <w:t xml:space="preserve">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AC10F9">
              <w:rPr>
                <w:rFonts w:ascii="Arial" w:hAnsi="Arial" w:cs="Arial"/>
                <w:sz w:val="20"/>
                <w:szCs w:val="20"/>
              </w:rPr>
            </w:r>
            <w:r w:rsidR="00AC10F9">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AC10F9">
              <w:rPr>
                <w:rFonts w:ascii="Arial" w:hAnsi="Arial" w:cs="Arial"/>
                <w:sz w:val="20"/>
                <w:szCs w:val="20"/>
              </w:rPr>
            </w:r>
            <w:r w:rsidR="00AC10F9">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w:t>
            </w:r>
            <w:proofErr w:type="gramStart"/>
            <w:r w:rsidRPr="00874C32">
              <w:rPr>
                <w:rFonts w:ascii="Arial" w:hAnsi="Arial" w:cs="Arial"/>
                <w:bCs/>
                <w:sz w:val="20"/>
                <w:szCs w:val="20"/>
              </w:rPr>
              <w:t>autant</w:t>
            </w:r>
            <w:proofErr w:type="gramEnd"/>
            <w:r w:rsidRPr="00874C32">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2136E5" w:rsidRDefault="0006689F" w:rsidP="00874C32">
            <w:pPr>
              <w:pStyle w:val="En-tte"/>
              <w:jc w:val="center"/>
              <w:rPr>
                <w:rFonts w:ascii="Arial" w:hAnsi="Arial" w:cs="Arial"/>
                <w:b/>
                <w:bCs/>
                <w:szCs w:val="20"/>
              </w:rPr>
            </w:pPr>
            <w:permStart w:id="2064282938" w:edGrp="everyone"/>
            <w:r w:rsidRPr="002136E5">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2136E5" w:rsidRDefault="0006689F" w:rsidP="00874C32">
            <w:pPr>
              <w:pStyle w:val="En-tte"/>
              <w:jc w:val="center"/>
              <w:rPr>
                <w:rFonts w:ascii="Arial" w:hAnsi="Arial" w:cs="Arial"/>
                <w:b/>
                <w:bCs/>
                <w:szCs w:val="20"/>
              </w:rPr>
            </w:pPr>
            <w:permStart w:id="1602911646" w:edGrp="everyone"/>
            <w:r w:rsidRPr="002136E5">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136E5" w:rsidRDefault="0006689F" w:rsidP="00874C32">
            <w:pPr>
              <w:pStyle w:val="En-tte"/>
              <w:jc w:val="center"/>
              <w:rPr>
                <w:rFonts w:ascii="Arial" w:hAnsi="Arial" w:cs="Arial"/>
                <w:b/>
                <w:bCs/>
                <w:szCs w:val="20"/>
              </w:rPr>
            </w:pPr>
            <w:permStart w:id="1906274284" w:edGrp="everyone"/>
            <w:r w:rsidRPr="002136E5">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136E5" w:rsidRDefault="0006689F" w:rsidP="00874C32">
            <w:pPr>
              <w:pStyle w:val="En-tte"/>
              <w:jc w:val="center"/>
              <w:rPr>
                <w:rFonts w:ascii="Arial" w:hAnsi="Arial" w:cs="Arial"/>
                <w:b/>
                <w:bCs/>
                <w:szCs w:val="20"/>
              </w:rPr>
            </w:pPr>
            <w:permStart w:id="809053411" w:edGrp="everyone"/>
            <w:r w:rsidRPr="002136E5">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2136E5" w:rsidRDefault="0006689F" w:rsidP="00874C32">
            <w:pPr>
              <w:pStyle w:val="En-tte"/>
              <w:jc w:val="center"/>
              <w:rPr>
                <w:rFonts w:ascii="Arial" w:hAnsi="Arial" w:cs="Arial"/>
                <w:b/>
                <w:bCs/>
                <w:szCs w:val="20"/>
              </w:rPr>
            </w:pPr>
            <w:permStart w:id="1405434932" w:edGrp="everyone"/>
            <w:r w:rsidRPr="002136E5">
              <w:rPr>
                <w:rFonts w:ascii="Arial" w:hAnsi="Arial" w:cs="Arial"/>
                <w:b/>
                <w:bCs/>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coordonnateur</w:t>
            </w:r>
            <w:proofErr w:type="gramEnd"/>
            <w:r w:rsidRPr="00874C32">
              <w:rPr>
                <w:rFonts w:ascii="Arial" w:hAnsi="Arial" w:cs="Arial"/>
                <w:bCs/>
                <w:i/>
                <w:color w:val="FFFFFF" w:themeColor="background1"/>
                <w:sz w:val="20"/>
                <w:szCs w:val="28"/>
              </w:rPr>
              <w:t xml:space="preserve">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 xml:space="preserve">CENTRE HOSPITALIER UNIVERSITAIRE DE </w:t>
                </w:r>
                <w:proofErr w:type="gramStart"/>
                <w:r w:rsidRPr="00874C32">
                  <w:rPr>
                    <w:rFonts w:ascii="Arial" w:eastAsiaTheme="minorHAnsi" w:hAnsi="Arial" w:cs="Arial"/>
                    <w:b/>
                    <w:lang w:eastAsia="en-US"/>
                  </w:rPr>
                  <w:t xml:space="preserve">TOULOUSE,   </w:t>
                </w:r>
                <w:proofErr w:type="gramEnd"/>
                <w:r w:rsidRPr="00874C32">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AC10F9"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AC10F9"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lastRenderedPageBreak/>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33ABC2CA" w14:textId="71B72753"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p w14:paraId="426456CA" w14:textId="209EC159" w:rsidR="00291AAB"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213167474" w:history="1">
            <w:r w:rsidR="00291AAB" w:rsidRPr="00692E3F">
              <w:rPr>
                <w:rStyle w:val="Lienhypertexte"/>
                <w:rFonts w:ascii="Arial" w:hAnsi="Arial" w:cs="Arial"/>
                <w:noProof/>
                <w14:scene3d>
                  <w14:camera w14:prst="orthographicFront"/>
                  <w14:lightRig w14:rig="threePt" w14:dir="t">
                    <w14:rot w14:lat="0" w14:lon="0" w14:rev="0"/>
                  </w14:lightRig>
                </w14:scene3d>
              </w:rPr>
              <w:t>0</w:t>
            </w:r>
            <w:r w:rsidR="00291AAB">
              <w:rPr>
                <w:rFonts w:eastAsiaTheme="minorEastAsia"/>
                <w:noProof/>
                <w:lang w:eastAsia="fr-FR"/>
              </w:rPr>
              <w:tab/>
            </w:r>
            <w:r w:rsidR="00291AAB" w:rsidRPr="00692E3F">
              <w:rPr>
                <w:rStyle w:val="Lienhypertexte"/>
                <w:rFonts w:ascii="Arial" w:hAnsi="Arial" w:cs="Arial"/>
                <w:noProof/>
              </w:rPr>
              <w:t>Définitions</w:t>
            </w:r>
            <w:r w:rsidR="00291AAB">
              <w:rPr>
                <w:noProof/>
                <w:webHidden/>
              </w:rPr>
              <w:tab/>
            </w:r>
            <w:r w:rsidR="00291AAB">
              <w:rPr>
                <w:noProof/>
                <w:webHidden/>
              </w:rPr>
              <w:fldChar w:fldCharType="begin"/>
            </w:r>
            <w:r w:rsidR="00291AAB">
              <w:rPr>
                <w:noProof/>
                <w:webHidden/>
              </w:rPr>
              <w:instrText xml:space="preserve"> PAGEREF _Toc213167474 \h </w:instrText>
            </w:r>
            <w:r w:rsidR="00291AAB">
              <w:rPr>
                <w:noProof/>
                <w:webHidden/>
              </w:rPr>
            </w:r>
            <w:r w:rsidR="00291AAB">
              <w:rPr>
                <w:noProof/>
                <w:webHidden/>
              </w:rPr>
              <w:fldChar w:fldCharType="separate"/>
            </w:r>
            <w:r w:rsidR="00291AAB">
              <w:rPr>
                <w:noProof/>
                <w:webHidden/>
              </w:rPr>
              <w:t>9</w:t>
            </w:r>
            <w:r w:rsidR="00291AAB">
              <w:rPr>
                <w:noProof/>
                <w:webHidden/>
              </w:rPr>
              <w:fldChar w:fldCharType="end"/>
            </w:r>
          </w:hyperlink>
        </w:p>
        <w:p w14:paraId="1E626A7D" w14:textId="5964A12B" w:rsidR="00291AAB" w:rsidRDefault="00AC10F9">
          <w:pPr>
            <w:pStyle w:val="TM1"/>
            <w:tabs>
              <w:tab w:val="left" w:pos="440"/>
              <w:tab w:val="right" w:leader="dot" w:pos="9062"/>
            </w:tabs>
            <w:rPr>
              <w:rFonts w:eastAsiaTheme="minorEastAsia"/>
              <w:noProof/>
              <w:lang w:eastAsia="fr-FR"/>
            </w:rPr>
          </w:pPr>
          <w:hyperlink w:anchor="_Toc213167475" w:history="1">
            <w:r w:rsidR="00291AAB" w:rsidRPr="00692E3F">
              <w:rPr>
                <w:rStyle w:val="Lienhypertexte"/>
                <w:rFonts w:ascii="Arial" w:hAnsi="Arial" w:cs="Arial"/>
                <w:noProof/>
                <w14:scene3d>
                  <w14:camera w14:prst="orthographicFront"/>
                  <w14:lightRig w14:rig="threePt" w14:dir="t">
                    <w14:rot w14:lat="0" w14:lon="0" w14:rev="0"/>
                  </w14:lightRig>
                </w14:scene3d>
              </w:rPr>
              <w:t>1</w:t>
            </w:r>
            <w:r w:rsidR="00291AAB">
              <w:rPr>
                <w:rFonts w:eastAsiaTheme="minorEastAsia"/>
                <w:noProof/>
                <w:lang w:eastAsia="fr-FR"/>
              </w:rPr>
              <w:tab/>
            </w:r>
            <w:r w:rsidR="00291AAB" w:rsidRPr="00692E3F">
              <w:rPr>
                <w:rStyle w:val="Lienhypertexte"/>
                <w:rFonts w:ascii="Arial" w:hAnsi="Arial" w:cs="Arial"/>
                <w:noProof/>
              </w:rPr>
              <w:t>Objet du marché</w:t>
            </w:r>
            <w:r w:rsidR="00291AAB">
              <w:rPr>
                <w:noProof/>
                <w:webHidden/>
              </w:rPr>
              <w:tab/>
            </w:r>
            <w:r w:rsidR="00291AAB">
              <w:rPr>
                <w:noProof/>
                <w:webHidden/>
              </w:rPr>
              <w:fldChar w:fldCharType="begin"/>
            </w:r>
            <w:r w:rsidR="00291AAB">
              <w:rPr>
                <w:noProof/>
                <w:webHidden/>
              </w:rPr>
              <w:instrText xml:space="preserve"> PAGEREF _Toc213167475 \h </w:instrText>
            </w:r>
            <w:r w:rsidR="00291AAB">
              <w:rPr>
                <w:noProof/>
                <w:webHidden/>
              </w:rPr>
            </w:r>
            <w:r w:rsidR="00291AAB">
              <w:rPr>
                <w:noProof/>
                <w:webHidden/>
              </w:rPr>
              <w:fldChar w:fldCharType="separate"/>
            </w:r>
            <w:r w:rsidR="00291AAB">
              <w:rPr>
                <w:noProof/>
                <w:webHidden/>
              </w:rPr>
              <w:t>10</w:t>
            </w:r>
            <w:r w:rsidR="00291AAB">
              <w:rPr>
                <w:noProof/>
                <w:webHidden/>
              </w:rPr>
              <w:fldChar w:fldCharType="end"/>
            </w:r>
          </w:hyperlink>
        </w:p>
        <w:p w14:paraId="409BEE7D" w14:textId="6D39D67C" w:rsidR="00291AAB" w:rsidRDefault="00AC10F9">
          <w:pPr>
            <w:pStyle w:val="TM1"/>
            <w:tabs>
              <w:tab w:val="left" w:pos="440"/>
              <w:tab w:val="right" w:leader="dot" w:pos="9062"/>
            </w:tabs>
            <w:rPr>
              <w:rFonts w:eastAsiaTheme="minorEastAsia"/>
              <w:noProof/>
              <w:lang w:eastAsia="fr-FR"/>
            </w:rPr>
          </w:pPr>
          <w:hyperlink w:anchor="_Toc213167476" w:history="1">
            <w:r w:rsidR="00291AAB" w:rsidRPr="00692E3F">
              <w:rPr>
                <w:rStyle w:val="Lienhypertexte"/>
                <w:rFonts w:ascii="Arial" w:hAnsi="Arial" w:cs="Arial"/>
                <w:noProof/>
                <w14:scene3d>
                  <w14:camera w14:prst="orthographicFront"/>
                  <w14:lightRig w14:rig="threePt" w14:dir="t">
                    <w14:rot w14:lat="0" w14:lon="0" w14:rev="0"/>
                  </w14:lightRig>
                </w14:scene3d>
              </w:rPr>
              <w:t>2</w:t>
            </w:r>
            <w:r w:rsidR="00291AAB">
              <w:rPr>
                <w:rFonts w:eastAsiaTheme="minorEastAsia"/>
                <w:noProof/>
                <w:lang w:eastAsia="fr-FR"/>
              </w:rPr>
              <w:tab/>
            </w:r>
            <w:r w:rsidR="00291AAB" w:rsidRPr="00692E3F">
              <w:rPr>
                <w:rStyle w:val="Lienhypertexte"/>
                <w:rFonts w:ascii="Arial" w:hAnsi="Arial" w:cs="Arial"/>
                <w:noProof/>
              </w:rPr>
              <w:t>Définition des parties contractantes</w:t>
            </w:r>
            <w:r w:rsidR="00291AAB">
              <w:rPr>
                <w:noProof/>
                <w:webHidden/>
              </w:rPr>
              <w:tab/>
            </w:r>
            <w:r w:rsidR="00291AAB">
              <w:rPr>
                <w:noProof/>
                <w:webHidden/>
              </w:rPr>
              <w:fldChar w:fldCharType="begin"/>
            </w:r>
            <w:r w:rsidR="00291AAB">
              <w:rPr>
                <w:noProof/>
                <w:webHidden/>
              </w:rPr>
              <w:instrText xml:space="preserve"> PAGEREF _Toc213167476 \h </w:instrText>
            </w:r>
            <w:r w:rsidR="00291AAB">
              <w:rPr>
                <w:noProof/>
                <w:webHidden/>
              </w:rPr>
            </w:r>
            <w:r w:rsidR="00291AAB">
              <w:rPr>
                <w:noProof/>
                <w:webHidden/>
              </w:rPr>
              <w:fldChar w:fldCharType="separate"/>
            </w:r>
            <w:r w:rsidR="00291AAB">
              <w:rPr>
                <w:noProof/>
                <w:webHidden/>
              </w:rPr>
              <w:t>10</w:t>
            </w:r>
            <w:r w:rsidR="00291AAB">
              <w:rPr>
                <w:noProof/>
                <w:webHidden/>
              </w:rPr>
              <w:fldChar w:fldCharType="end"/>
            </w:r>
          </w:hyperlink>
        </w:p>
        <w:p w14:paraId="39190A47" w14:textId="7BD21E20" w:rsidR="00291AAB" w:rsidRDefault="00AC10F9">
          <w:pPr>
            <w:pStyle w:val="TM2"/>
            <w:rPr>
              <w:rFonts w:eastAsiaTheme="minorEastAsia"/>
              <w:noProof/>
              <w:lang w:eastAsia="fr-FR"/>
            </w:rPr>
          </w:pPr>
          <w:hyperlink w:anchor="_Toc213167477" w:history="1">
            <w:r w:rsidR="00291AAB" w:rsidRPr="00692E3F">
              <w:rPr>
                <w:rStyle w:val="Lienhypertexte"/>
                <w:rFonts w:ascii="Arial" w:hAnsi="Arial" w:cs="Arial"/>
                <w:noProof/>
                <w14:scene3d>
                  <w14:camera w14:prst="orthographicFront"/>
                  <w14:lightRig w14:rig="threePt" w14:dir="t">
                    <w14:rot w14:lat="0" w14:lon="0" w14:rev="0"/>
                  </w14:lightRig>
                </w14:scene3d>
              </w:rPr>
              <w:t>2.1</w:t>
            </w:r>
            <w:r w:rsidR="00291AAB">
              <w:rPr>
                <w:rFonts w:eastAsiaTheme="minorEastAsia"/>
                <w:noProof/>
                <w:lang w:eastAsia="fr-FR"/>
              </w:rPr>
              <w:tab/>
            </w:r>
            <w:r w:rsidR="00291AAB" w:rsidRPr="00692E3F">
              <w:rPr>
                <w:rStyle w:val="Lienhypertexte"/>
                <w:rFonts w:ascii="Arial" w:hAnsi="Arial" w:cs="Arial"/>
                <w:noProof/>
              </w:rPr>
              <w:t>Pouvoir Adjudicateur</w:t>
            </w:r>
            <w:r w:rsidR="00291AAB">
              <w:rPr>
                <w:noProof/>
                <w:webHidden/>
              </w:rPr>
              <w:tab/>
            </w:r>
            <w:r w:rsidR="00291AAB">
              <w:rPr>
                <w:noProof/>
                <w:webHidden/>
              </w:rPr>
              <w:fldChar w:fldCharType="begin"/>
            </w:r>
            <w:r w:rsidR="00291AAB">
              <w:rPr>
                <w:noProof/>
                <w:webHidden/>
              </w:rPr>
              <w:instrText xml:space="preserve"> PAGEREF _Toc213167477 \h </w:instrText>
            </w:r>
            <w:r w:rsidR="00291AAB">
              <w:rPr>
                <w:noProof/>
                <w:webHidden/>
              </w:rPr>
            </w:r>
            <w:r w:rsidR="00291AAB">
              <w:rPr>
                <w:noProof/>
                <w:webHidden/>
              </w:rPr>
              <w:fldChar w:fldCharType="separate"/>
            </w:r>
            <w:r w:rsidR="00291AAB">
              <w:rPr>
                <w:noProof/>
                <w:webHidden/>
              </w:rPr>
              <w:t>10</w:t>
            </w:r>
            <w:r w:rsidR="00291AAB">
              <w:rPr>
                <w:noProof/>
                <w:webHidden/>
              </w:rPr>
              <w:fldChar w:fldCharType="end"/>
            </w:r>
          </w:hyperlink>
        </w:p>
        <w:p w14:paraId="10AC099B" w14:textId="68458EE1" w:rsidR="00291AAB" w:rsidRDefault="00AC10F9">
          <w:pPr>
            <w:pStyle w:val="TM2"/>
            <w:rPr>
              <w:rFonts w:eastAsiaTheme="minorEastAsia"/>
              <w:noProof/>
              <w:lang w:eastAsia="fr-FR"/>
            </w:rPr>
          </w:pPr>
          <w:hyperlink w:anchor="_Toc213167478" w:history="1">
            <w:r w:rsidR="00291AAB" w:rsidRPr="00692E3F">
              <w:rPr>
                <w:rStyle w:val="Lienhypertexte"/>
                <w:rFonts w:ascii="Arial" w:hAnsi="Arial" w:cs="Arial"/>
                <w:noProof/>
                <w14:scene3d>
                  <w14:camera w14:prst="orthographicFront"/>
                  <w14:lightRig w14:rig="threePt" w14:dir="t">
                    <w14:rot w14:lat="0" w14:lon="0" w14:rev="0"/>
                  </w14:lightRig>
                </w14:scene3d>
              </w:rPr>
              <w:t>2.2</w:t>
            </w:r>
            <w:r w:rsidR="00291AAB">
              <w:rPr>
                <w:rFonts w:eastAsiaTheme="minorEastAsia"/>
                <w:noProof/>
                <w:lang w:eastAsia="fr-FR"/>
              </w:rPr>
              <w:tab/>
            </w:r>
            <w:r w:rsidR="00291AAB" w:rsidRPr="00692E3F">
              <w:rPr>
                <w:rStyle w:val="Lienhypertexte"/>
                <w:rFonts w:ascii="Arial" w:hAnsi="Arial" w:cs="Arial"/>
                <w:noProof/>
              </w:rPr>
              <w:t>Fonctionnement du groupement de commandes</w:t>
            </w:r>
            <w:r w:rsidR="00291AAB">
              <w:rPr>
                <w:noProof/>
                <w:webHidden/>
              </w:rPr>
              <w:tab/>
            </w:r>
            <w:r w:rsidR="00291AAB">
              <w:rPr>
                <w:noProof/>
                <w:webHidden/>
              </w:rPr>
              <w:fldChar w:fldCharType="begin"/>
            </w:r>
            <w:r w:rsidR="00291AAB">
              <w:rPr>
                <w:noProof/>
                <w:webHidden/>
              </w:rPr>
              <w:instrText xml:space="preserve"> PAGEREF _Toc213167478 \h </w:instrText>
            </w:r>
            <w:r w:rsidR="00291AAB">
              <w:rPr>
                <w:noProof/>
                <w:webHidden/>
              </w:rPr>
            </w:r>
            <w:r w:rsidR="00291AAB">
              <w:rPr>
                <w:noProof/>
                <w:webHidden/>
              </w:rPr>
              <w:fldChar w:fldCharType="separate"/>
            </w:r>
            <w:r w:rsidR="00291AAB">
              <w:rPr>
                <w:noProof/>
                <w:webHidden/>
              </w:rPr>
              <w:t>10</w:t>
            </w:r>
            <w:r w:rsidR="00291AAB">
              <w:rPr>
                <w:noProof/>
                <w:webHidden/>
              </w:rPr>
              <w:fldChar w:fldCharType="end"/>
            </w:r>
          </w:hyperlink>
        </w:p>
        <w:p w14:paraId="32F9418C" w14:textId="2DB2B699" w:rsidR="00291AAB" w:rsidRDefault="00AC10F9">
          <w:pPr>
            <w:pStyle w:val="TM2"/>
            <w:rPr>
              <w:rFonts w:eastAsiaTheme="minorEastAsia"/>
              <w:noProof/>
              <w:lang w:eastAsia="fr-FR"/>
            </w:rPr>
          </w:pPr>
          <w:hyperlink w:anchor="_Toc213167479" w:history="1">
            <w:r w:rsidR="00291AAB" w:rsidRPr="00692E3F">
              <w:rPr>
                <w:rStyle w:val="Lienhypertexte"/>
                <w:rFonts w:ascii="Arial" w:hAnsi="Arial" w:cs="Arial"/>
                <w:noProof/>
                <w14:scene3d>
                  <w14:camera w14:prst="orthographicFront"/>
                  <w14:lightRig w14:rig="threePt" w14:dir="t">
                    <w14:rot w14:lat="0" w14:lon="0" w14:rev="0"/>
                  </w14:lightRig>
                </w14:scene3d>
              </w:rPr>
              <w:t>2.3</w:t>
            </w:r>
            <w:r w:rsidR="00291AAB">
              <w:rPr>
                <w:rFonts w:eastAsiaTheme="minorEastAsia"/>
                <w:noProof/>
                <w:lang w:eastAsia="fr-FR"/>
              </w:rPr>
              <w:tab/>
            </w:r>
            <w:r w:rsidR="00291AAB" w:rsidRPr="00692E3F">
              <w:rPr>
                <w:rStyle w:val="Lienhypertexte"/>
                <w:rFonts w:ascii="Arial" w:hAnsi="Arial" w:cs="Arial"/>
                <w:noProof/>
              </w:rPr>
              <w:t>Titulaire</w:t>
            </w:r>
            <w:r w:rsidR="00291AAB">
              <w:rPr>
                <w:noProof/>
                <w:webHidden/>
              </w:rPr>
              <w:tab/>
            </w:r>
            <w:r w:rsidR="00291AAB">
              <w:rPr>
                <w:noProof/>
                <w:webHidden/>
              </w:rPr>
              <w:fldChar w:fldCharType="begin"/>
            </w:r>
            <w:r w:rsidR="00291AAB">
              <w:rPr>
                <w:noProof/>
                <w:webHidden/>
              </w:rPr>
              <w:instrText xml:space="preserve"> PAGEREF _Toc213167479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1F546137" w14:textId="73F64FF0" w:rsidR="00291AAB" w:rsidRDefault="00AC10F9">
          <w:pPr>
            <w:pStyle w:val="TM3"/>
            <w:tabs>
              <w:tab w:val="left" w:pos="1320"/>
              <w:tab w:val="right" w:leader="dot" w:pos="9062"/>
            </w:tabs>
            <w:rPr>
              <w:rFonts w:eastAsiaTheme="minorEastAsia"/>
              <w:noProof/>
              <w:lang w:eastAsia="fr-FR"/>
            </w:rPr>
          </w:pPr>
          <w:hyperlink w:anchor="_Toc213167480" w:history="1">
            <w:r w:rsidR="00291AAB" w:rsidRPr="00692E3F">
              <w:rPr>
                <w:rStyle w:val="Lienhypertexte"/>
                <w:rFonts w:ascii="Arial" w:hAnsi="Arial" w:cs="Arial"/>
                <w:noProof/>
                <w14:scene3d>
                  <w14:camera w14:prst="orthographicFront"/>
                  <w14:lightRig w14:rig="threePt" w14:dir="t">
                    <w14:rot w14:lat="0" w14:lon="0" w14:rev="0"/>
                  </w14:lightRig>
                </w14:scene3d>
              </w:rPr>
              <w:t>2.3.1</w:t>
            </w:r>
            <w:r w:rsidR="00291AAB">
              <w:rPr>
                <w:rFonts w:eastAsiaTheme="minorEastAsia"/>
                <w:noProof/>
                <w:lang w:eastAsia="fr-FR"/>
              </w:rPr>
              <w:tab/>
            </w:r>
            <w:r w:rsidR="00291AAB" w:rsidRPr="00692E3F">
              <w:rPr>
                <w:rStyle w:val="Lienhypertexte"/>
                <w:rFonts w:ascii="Arial" w:hAnsi="Arial" w:cs="Arial"/>
                <w:noProof/>
              </w:rPr>
              <w:t>Identification</w:t>
            </w:r>
            <w:r w:rsidR="00291AAB">
              <w:rPr>
                <w:noProof/>
                <w:webHidden/>
              </w:rPr>
              <w:tab/>
            </w:r>
            <w:r w:rsidR="00291AAB">
              <w:rPr>
                <w:noProof/>
                <w:webHidden/>
              </w:rPr>
              <w:fldChar w:fldCharType="begin"/>
            </w:r>
            <w:r w:rsidR="00291AAB">
              <w:rPr>
                <w:noProof/>
                <w:webHidden/>
              </w:rPr>
              <w:instrText xml:space="preserve"> PAGEREF _Toc213167480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03224E28" w14:textId="0E124C0B" w:rsidR="00291AAB" w:rsidRDefault="00AC10F9">
          <w:pPr>
            <w:pStyle w:val="TM3"/>
            <w:tabs>
              <w:tab w:val="left" w:pos="1320"/>
              <w:tab w:val="right" w:leader="dot" w:pos="9062"/>
            </w:tabs>
            <w:rPr>
              <w:rFonts w:eastAsiaTheme="minorEastAsia"/>
              <w:noProof/>
              <w:lang w:eastAsia="fr-FR"/>
            </w:rPr>
          </w:pPr>
          <w:hyperlink w:anchor="_Toc213167481" w:history="1">
            <w:r w:rsidR="00291AAB" w:rsidRPr="00692E3F">
              <w:rPr>
                <w:rStyle w:val="Lienhypertexte"/>
                <w:rFonts w:ascii="Arial" w:hAnsi="Arial" w:cs="Arial"/>
                <w:noProof/>
                <w14:scene3d>
                  <w14:camera w14:prst="orthographicFront"/>
                  <w14:lightRig w14:rig="threePt" w14:dir="t">
                    <w14:rot w14:lat="0" w14:lon="0" w14:rev="0"/>
                  </w14:lightRig>
                </w14:scene3d>
              </w:rPr>
              <w:t>2.3.2</w:t>
            </w:r>
            <w:r w:rsidR="00291AAB">
              <w:rPr>
                <w:rFonts w:eastAsiaTheme="minorEastAsia"/>
                <w:noProof/>
                <w:lang w:eastAsia="fr-FR"/>
              </w:rPr>
              <w:tab/>
            </w:r>
            <w:r w:rsidR="00291AAB" w:rsidRPr="00692E3F">
              <w:rPr>
                <w:rStyle w:val="Lienhypertexte"/>
                <w:rFonts w:ascii="Arial" w:hAnsi="Arial" w:cs="Arial"/>
                <w:noProof/>
              </w:rPr>
              <w:t>Groupement d’opérateurs économiques</w:t>
            </w:r>
            <w:r w:rsidR="00291AAB">
              <w:rPr>
                <w:noProof/>
                <w:webHidden/>
              </w:rPr>
              <w:tab/>
            </w:r>
            <w:r w:rsidR="00291AAB">
              <w:rPr>
                <w:noProof/>
                <w:webHidden/>
              </w:rPr>
              <w:fldChar w:fldCharType="begin"/>
            </w:r>
            <w:r w:rsidR="00291AAB">
              <w:rPr>
                <w:noProof/>
                <w:webHidden/>
              </w:rPr>
              <w:instrText xml:space="preserve"> PAGEREF _Toc213167481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561CF978" w14:textId="37A65945" w:rsidR="00291AAB" w:rsidRDefault="00AC10F9">
          <w:pPr>
            <w:pStyle w:val="TM2"/>
            <w:rPr>
              <w:rFonts w:eastAsiaTheme="minorEastAsia"/>
              <w:noProof/>
              <w:lang w:eastAsia="fr-FR"/>
            </w:rPr>
          </w:pPr>
          <w:hyperlink w:anchor="_Toc213167482" w:history="1">
            <w:r w:rsidR="00291AAB" w:rsidRPr="00692E3F">
              <w:rPr>
                <w:rStyle w:val="Lienhypertexte"/>
                <w:rFonts w:ascii="Arial" w:hAnsi="Arial" w:cs="Arial"/>
                <w:noProof/>
                <w14:scene3d>
                  <w14:camera w14:prst="orthographicFront"/>
                  <w14:lightRig w14:rig="threePt" w14:dir="t">
                    <w14:rot w14:lat="0" w14:lon="0" w14:rev="0"/>
                  </w14:lightRig>
                </w14:scene3d>
              </w:rPr>
              <w:t>2.4</w:t>
            </w:r>
            <w:r w:rsidR="00291AAB">
              <w:rPr>
                <w:rFonts w:eastAsiaTheme="minorEastAsia"/>
                <w:noProof/>
                <w:lang w:eastAsia="fr-FR"/>
              </w:rPr>
              <w:tab/>
            </w:r>
            <w:r w:rsidR="00291AAB" w:rsidRPr="00692E3F">
              <w:rPr>
                <w:rStyle w:val="Lienhypertexte"/>
                <w:rFonts w:ascii="Arial" w:hAnsi="Arial" w:cs="Arial"/>
                <w:noProof/>
              </w:rPr>
              <w:t>Forme des notifications</w:t>
            </w:r>
            <w:r w:rsidR="00291AAB">
              <w:rPr>
                <w:noProof/>
                <w:webHidden/>
              </w:rPr>
              <w:tab/>
            </w:r>
            <w:r w:rsidR="00291AAB">
              <w:rPr>
                <w:noProof/>
                <w:webHidden/>
              </w:rPr>
              <w:fldChar w:fldCharType="begin"/>
            </w:r>
            <w:r w:rsidR="00291AAB">
              <w:rPr>
                <w:noProof/>
                <w:webHidden/>
              </w:rPr>
              <w:instrText xml:space="preserve"> PAGEREF _Toc213167482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309B5F7E" w14:textId="39B13DE8" w:rsidR="00291AAB" w:rsidRDefault="00AC10F9">
          <w:pPr>
            <w:pStyle w:val="TM3"/>
            <w:tabs>
              <w:tab w:val="left" w:pos="1320"/>
              <w:tab w:val="right" w:leader="dot" w:pos="9062"/>
            </w:tabs>
            <w:rPr>
              <w:rFonts w:eastAsiaTheme="minorEastAsia"/>
              <w:noProof/>
              <w:lang w:eastAsia="fr-FR"/>
            </w:rPr>
          </w:pPr>
          <w:hyperlink w:anchor="_Toc213167483" w:history="1">
            <w:r w:rsidR="00291AAB" w:rsidRPr="00692E3F">
              <w:rPr>
                <w:rStyle w:val="Lienhypertexte"/>
                <w:rFonts w:ascii="Arial" w:hAnsi="Arial" w:cs="Arial"/>
                <w:noProof/>
                <w14:scene3d>
                  <w14:camera w14:prst="orthographicFront"/>
                  <w14:lightRig w14:rig="threePt" w14:dir="t">
                    <w14:rot w14:lat="0" w14:lon="0" w14:rev="0"/>
                  </w14:lightRig>
                </w14:scene3d>
              </w:rPr>
              <w:t>2.4.1</w:t>
            </w:r>
            <w:r w:rsidR="00291AAB">
              <w:rPr>
                <w:rFonts w:eastAsiaTheme="minorEastAsia"/>
                <w:noProof/>
                <w:lang w:eastAsia="fr-FR"/>
              </w:rPr>
              <w:tab/>
            </w:r>
            <w:r w:rsidR="00291AAB" w:rsidRPr="00692E3F">
              <w:rPr>
                <w:rStyle w:val="Lienhypertexte"/>
                <w:rFonts w:ascii="Arial" w:hAnsi="Arial" w:cs="Arial"/>
                <w:noProof/>
              </w:rPr>
              <w:t>Notifications destinées au Titulaire</w:t>
            </w:r>
            <w:r w:rsidR="00291AAB">
              <w:rPr>
                <w:noProof/>
                <w:webHidden/>
              </w:rPr>
              <w:tab/>
            </w:r>
            <w:r w:rsidR="00291AAB">
              <w:rPr>
                <w:noProof/>
                <w:webHidden/>
              </w:rPr>
              <w:fldChar w:fldCharType="begin"/>
            </w:r>
            <w:r w:rsidR="00291AAB">
              <w:rPr>
                <w:noProof/>
                <w:webHidden/>
              </w:rPr>
              <w:instrText xml:space="preserve"> PAGEREF _Toc213167483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53AB28A8" w14:textId="3D32C134" w:rsidR="00291AAB" w:rsidRDefault="00AC10F9">
          <w:pPr>
            <w:pStyle w:val="TM3"/>
            <w:tabs>
              <w:tab w:val="left" w:pos="1320"/>
              <w:tab w:val="right" w:leader="dot" w:pos="9062"/>
            </w:tabs>
            <w:rPr>
              <w:rFonts w:eastAsiaTheme="minorEastAsia"/>
              <w:noProof/>
              <w:lang w:eastAsia="fr-FR"/>
            </w:rPr>
          </w:pPr>
          <w:hyperlink w:anchor="_Toc213167484" w:history="1">
            <w:r w:rsidR="00291AAB" w:rsidRPr="00692E3F">
              <w:rPr>
                <w:rStyle w:val="Lienhypertexte"/>
                <w:rFonts w:ascii="Arial" w:hAnsi="Arial" w:cs="Arial"/>
                <w:noProof/>
                <w:lang w:eastAsia="fr-FR"/>
                <w14:scene3d>
                  <w14:camera w14:prst="orthographicFront"/>
                  <w14:lightRig w14:rig="threePt" w14:dir="t">
                    <w14:rot w14:lat="0" w14:lon="0" w14:rev="0"/>
                  </w14:lightRig>
                </w14:scene3d>
              </w:rPr>
              <w:t>2.4.2</w:t>
            </w:r>
            <w:r w:rsidR="00291AAB">
              <w:rPr>
                <w:rFonts w:eastAsiaTheme="minorEastAsia"/>
                <w:noProof/>
                <w:lang w:eastAsia="fr-FR"/>
              </w:rPr>
              <w:tab/>
            </w:r>
            <w:r w:rsidR="00291AAB" w:rsidRPr="00692E3F">
              <w:rPr>
                <w:rStyle w:val="Lienhypertexte"/>
                <w:rFonts w:ascii="Arial" w:hAnsi="Arial" w:cs="Arial"/>
                <w:noProof/>
                <w:lang w:eastAsia="fr-FR"/>
              </w:rPr>
              <w:t>Notifications destinées au Pouvoir Adjudicateur</w:t>
            </w:r>
            <w:r w:rsidR="00291AAB">
              <w:rPr>
                <w:noProof/>
                <w:webHidden/>
              </w:rPr>
              <w:tab/>
            </w:r>
            <w:r w:rsidR="00291AAB">
              <w:rPr>
                <w:noProof/>
                <w:webHidden/>
              </w:rPr>
              <w:fldChar w:fldCharType="begin"/>
            </w:r>
            <w:r w:rsidR="00291AAB">
              <w:rPr>
                <w:noProof/>
                <w:webHidden/>
              </w:rPr>
              <w:instrText xml:space="preserve"> PAGEREF _Toc213167484 \h </w:instrText>
            </w:r>
            <w:r w:rsidR="00291AAB">
              <w:rPr>
                <w:noProof/>
                <w:webHidden/>
              </w:rPr>
            </w:r>
            <w:r w:rsidR="00291AAB">
              <w:rPr>
                <w:noProof/>
                <w:webHidden/>
              </w:rPr>
              <w:fldChar w:fldCharType="separate"/>
            </w:r>
            <w:r w:rsidR="00291AAB">
              <w:rPr>
                <w:noProof/>
                <w:webHidden/>
              </w:rPr>
              <w:t>11</w:t>
            </w:r>
            <w:r w:rsidR="00291AAB">
              <w:rPr>
                <w:noProof/>
                <w:webHidden/>
              </w:rPr>
              <w:fldChar w:fldCharType="end"/>
            </w:r>
          </w:hyperlink>
        </w:p>
        <w:p w14:paraId="6843A499" w14:textId="62D64FAA" w:rsidR="00291AAB" w:rsidRDefault="00AC10F9">
          <w:pPr>
            <w:pStyle w:val="TM1"/>
            <w:tabs>
              <w:tab w:val="left" w:pos="440"/>
              <w:tab w:val="right" w:leader="dot" w:pos="9062"/>
            </w:tabs>
            <w:rPr>
              <w:rFonts w:eastAsiaTheme="minorEastAsia"/>
              <w:noProof/>
              <w:lang w:eastAsia="fr-FR"/>
            </w:rPr>
          </w:pPr>
          <w:hyperlink w:anchor="_Toc213167485" w:history="1">
            <w:r w:rsidR="00291AAB" w:rsidRPr="00692E3F">
              <w:rPr>
                <w:rStyle w:val="Lienhypertexte"/>
                <w:rFonts w:ascii="Arial" w:hAnsi="Arial" w:cs="Arial"/>
                <w:noProof/>
                <w14:scene3d>
                  <w14:camera w14:prst="orthographicFront"/>
                  <w14:lightRig w14:rig="threePt" w14:dir="t">
                    <w14:rot w14:lat="0" w14:lon="0" w14:rev="0"/>
                  </w14:lightRig>
                </w14:scene3d>
              </w:rPr>
              <w:t>3</w:t>
            </w:r>
            <w:r w:rsidR="00291AAB">
              <w:rPr>
                <w:rFonts w:eastAsiaTheme="minorEastAsia"/>
                <w:noProof/>
                <w:lang w:eastAsia="fr-FR"/>
              </w:rPr>
              <w:tab/>
            </w:r>
            <w:r w:rsidR="00291AAB" w:rsidRPr="00692E3F">
              <w:rPr>
                <w:rStyle w:val="Lienhypertexte"/>
                <w:rFonts w:ascii="Arial" w:hAnsi="Arial" w:cs="Arial"/>
                <w:noProof/>
              </w:rPr>
              <w:t>Type et forme du marché</w:t>
            </w:r>
            <w:r w:rsidR="00291AAB">
              <w:rPr>
                <w:noProof/>
                <w:webHidden/>
              </w:rPr>
              <w:tab/>
            </w:r>
            <w:r w:rsidR="00291AAB">
              <w:rPr>
                <w:noProof/>
                <w:webHidden/>
              </w:rPr>
              <w:fldChar w:fldCharType="begin"/>
            </w:r>
            <w:r w:rsidR="00291AAB">
              <w:rPr>
                <w:noProof/>
                <w:webHidden/>
              </w:rPr>
              <w:instrText xml:space="preserve"> PAGEREF _Toc213167485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060E6D2F" w14:textId="3B6BAB12" w:rsidR="00291AAB" w:rsidRDefault="00AC10F9">
          <w:pPr>
            <w:pStyle w:val="TM2"/>
            <w:rPr>
              <w:rFonts w:eastAsiaTheme="minorEastAsia"/>
              <w:noProof/>
              <w:lang w:eastAsia="fr-FR"/>
            </w:rPr>
          </w:pPr>
          <w:hyperlink w:anchor="_Toc213167486" w:history="1">
            <w:r w:rsidR="00291AAB" w:rsidRPr="00692E3F">
              <w:rPr>
                <w:rStyle w:val="Lienhypertexte"/>
                <w:rFonts w:ascii="Arial" w:hAnsi="Arial" w:cs="Arial"/>
                <w:noProof/>
                <w14:scene3d>
                  <w14:camera w14:prst="orthographicFront"/>
                  <w14:lightRig w14:rig="threePt" w14:dir="t">
                    <w14:rot w14:lat="0" w14:lon="0" w14:rev="0"/>
                  </w14:lightRig>
                </w14:scene3d>
              </w:rPr>
              <w:t>3.1</w:t>
            </w:r>
            <w:r w:rsidR="00291AAB">
              <w:rPr>
                <w:rFonts w:eastAsiaTheme="minorEastAsia"/>
                <w:noProof/>
                <w:lang w:eastAsia="fr-FR"/>
              </w:rPr>
              <w:tab/>
            </w:r>
            <w:r w:rsidR="00291AAB" w:rsidRPr="00692E3F">
              <w:rPr>
                <w:rStyle w:val="Lienhypertexte"/>
                <w:rFonts w:ascii="Arial" w:hAnsi="Arial" w:cs="Arial"/>
                <w:noProof/>
              </w:rPr>
              <w:t>Type de marché</w:t>
            </w:r>
            <w:r w:rsidR="00291AAB">
              <w:rPr>
                <w:noProof/>
                <w:webHidden/>
              </w:rPr>
              <w:tab/>
            </w:r>
            <w:r w:rsidR="00291AAB">
              <w:rPr>
                <w:noProof/>
                <w:webHidden/>
              </w:rPr>
              <w:fldChar w:fldCharType="begin"/>
            </w:r>
            <w:r w:rsidR="00291AAB">
              <w:rPr>
                <w:noProof/>
                <w:webHidden/>
              </w:rPr>
              <w:instrText xml:space="preserve"> PAGEREF _Toc213167486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727F5141" w14:textId="4F37E1C7" w:rsidR="00291AAB" w:rsidRDefault="00AC10F9">
          <w:pPr>
            <w:pStyle w:val="TM2"/>
            <w:rPr>
              <w:rFonts w:eastAsiaTheme="minorEastAsia"/>
              <w:noProof/>
              <w:lang w:eastAsia="fr-FR"/>
            </w:rPr>
          </w:pPr>
          <w:hyperlink w:anchor="_Toc213167487" w:history="1">
            <w:r w:rsidR="00291AAB" w:rsidRPr="00692E3F">
              <w:rPr>
                <w:rStyle w:val="Lienhypertexte"/>
                <w:rFonts w:ascii="Arial" w:hAnsi="Arial" w:cs="Arial"/>
                <w:noProof/>
                <w14:scene3d>
                  <w14:camera w14:prst="orthographicFront"/>
                  <w14:lightRig w14:rig="threePt" w14:dir="t">
                    <w14:rot w14:lat="0" w14:lon="0" w14:rev="0"/>
                  </w14:lightRig>
                </w14:scene3d>
              </w:rPr>
              <w:t>3.2</w:t>
            </w:r>
            <w:r w:rsidR="00291AAB">
              <w:rPr>
                <w:rFonts w:eastAsiaTheme="minorEastAsia"/>
                <w:noProof/>
                <w:lang w:eastAsia="fr-FR"/>
              </w:rPr>
              <w:tab/>
            </w:r>
            <w:r w:rsidR="00291AAB" w:rsidRPr="00692E3F">
              <w:rPr>
                <w:rStyle w:val="Lienhypertexte"/>
                <w:rFonts w:ascii="Arial" w:hAnsi="Arial" w:cs="Arial"/>
                <w:noProof/>
              </w:rPr>
              <w:t>Forme de marché</w:t>
            </w:r>
            <w:r w:rsidR="00291AAB">
              <w:rPr>
                <w:noProof/>
                <w:webHidden/>
              </w:rPr>
              <w:tab/>
            </w:r>
            <w:r w:rsidR="00291AAB">
              <w:rPr>
                <w:noProof/>
                <w:webHidden/>
              </w:rPr>
              <w:fldChar w:fldCharType="begin"/>
            </w:r>
            <w:r w:rsidR="00291AAB">
              <w:rPr>
                <w:noProof/>
                <w:webHidden/>
              </w:rPr>
              <w:instrText xml:space="preserve"> PAGEREF _Toc213167487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195D18C3" w14:textId="67D06008" w:rsidR="00291AAB" w:rsidRDefault="00AC10F9">
          <w:pPr>
            <w:pStyle w:val="TM1"/>
            <w:tabs>
              <w:tab w:val="left" w:pos="440"/>
              <w:tab w:val="right" w:leader="dot" w:pos="9062"/>
            </w:tabs>
            <w:rPr>
              <w:rFonts w:eastAsiaTheme="minorEastAsia"/>
              <w:noProof/>
              <w:lang w:eastAsia="fr-FR"/>
            </w:rPr>
          </w:pPr>
          <w:hyperlink w:anchor="_Toc213167488" w:history="1">
            <w:r w:rsidR="00291AAB" w:rsidRPr="00692E3F">
              <w:rPr>
                <w:rStyle w:val="Lienhypertexte"/>
                <w:rFonts w:ascii="Arial" w:hAnsi="Arial" w:cs="Arial"/>
                <w:noProof/>
                <w14:scene3d>
                  <w14:camera w14:prst="orthographicFront"/>
                  <w14:lightRig w14:rig="threePt" w14:dir="t">
                    <w14:rot w14:lat="0" w14:lon="0" w14:rev="0"/>
                  </w14:lightRig>
                </w14:scene3d>
              </w:rPr>
              <w:t>4</w:t>
            </w:r>
            <w:r w:rsidR="00291AAB">
              <w:rPr>
                <w:rFonts w:eastAsiaTheme="minorEastAsia"/>
                <w:noProof/>
                <w:lang w:eastAsia="fr-FR"/>
              </w:rPr>
              <w:tab/>
            </w:r>
            <w:r w:rsidR="00291AAB" w:rsidRPr="00692E3F">
              <w:rPr>
                <w:rStyle w:val="Lienhypertexte"/>
                <w:rFonts w:ascii="Arial" w:hAnsi="Arial" w:cs="Arial"/>
                <w:noProof/>
              </w:rPr>
              <w:t>Décomposition en lots</w:t>
            </w:r>
            <w:r w:rsidR="00291AAB">
              <w:rPr>
                <w:noProof/>
                <w:webHidden/>
              </w:rPr>
              <w:tab/>
            </w:r>
            <w:r w:rsidR="00291AAB">
              <w:rPr>
                <w:noProof/>
                <w:webHidden/>
              </w:rPr>
              <w:fldChar w:fldCharType="begin"/>
            </w:r>
            <w:r w:rsidR="00291AAB">
              <w:rPr>
                <w:noProof/>
                <w:webHidden/>
              </w:rPr>
              <w:instrText xml:space="preserve"> PAGEREF _Toc213167488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238BA4EB" w14:textId="38BEA08B" w:rsidR="00291AAB" w:rsidRDefault="00AC10F9">
          <w:pPr>
            <w:pStyle w:val="TM1"/>
            <w:tabs>
              <w:tab w:val="left" w:pos="440"/>
              <w:tab w:val="right" w:leader="dot" w:pos="9062"/>
            </w:tabs>
            <w:rPr>
              <w:rFonts w:eastAsiaTheme="minorEastAsia"/>
              <w:noProof/>
              <w:lang w:eastAsia="fr-FR"/>
            </w:rPr>
          </w:pPr>
          <w:hyperlink w:anchor="_Toc213167489" w:history="1">
            <w:r w:rsidR="00291AAB" w:rsidRPr="00692E3F">
              <w:rPr>
                <w:rStyle w:val="Lienhypertexte"/>
                <w:rFonts w:ascii="Arial" w:hAnsi="Arial" w:cs="Arial"/>
                <w:noProof/>
                <w14:scene3d>
                  <w14:camera w14:prst="orthographicFront"/>
                  <w14:lightRig w14:rig="threePt" w14:dir="t">
                    <w14:rot w14:lat="0" w14:lon="0" w14:rev="0"/>
                  </w14:lightRig>
                </w14:scene3d>
              </w:rPr>
              <w:t>5</w:t>
            </w:r>
            <w:r w:rsidR="00291AAB">
              <w:rPr>
                <w:rFonts w:eastAsiaTheme="minorEastAsia"/>
                <w:noProof/>
                <w:lang w:eastAsia="fr-FR"/>
              </w:rPr>
              <w:tab/>
            </w:r>
            <w:r w:rsidR="00291AAB" w:rsidRPr="00692E3F">
              <w:rPr>
                <w:rStyle w:val="Lienhypertexte"/>
                <w:rFonts w:ascii="Arial" w:hAnsi="Arial" w:cs="Arial"/>
                <w:noProof/>
              </w:rPr>
              <w:t>Marchés complémentaires et/ou de prestations similaires</w:t>
            </w:r>
            <w:r w:rsidR="00291AAB">
              <w:rPr>
                <w:noProof/>
                <w:webHidden/>
              </w:rPr>
              <w:tab/>
            </w:r>
            <w:r w:rsidR="00291AAB">
              <w:rPr>
                <w:noProof/>
                <w:webHidden/>
              </w:rPr>
              <w:fldChar w:fldCharType="begin"/>
            </w:r>
            <w:r w:rsidR="00291AAB">
              <w:rPr>
                <w:noProof/>
                <w:webHidden/>
              </w:rPr>
              <w:instrText xml:space="preserve"> PAGEREF _Toc213167489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3F428810" w14:textId="311413A0" w:rsidR="00291AAB" w:rsidRDefault="00AC10F9">
          <w:pPr>
            <w:pStyle w:val="TM1"/>
            <w:tabs>
              <w:tab w:val="left" w:pos="440"/>
              <w:tab w:val="right" w:leader="dot" w:pos="9062"/>
            </w:tabs>
            <w:rPr>
              <w:rFonts w:eastAsiaTheme="minorEastAsia"/>
              <w:noProof/>
              <w:lang w:eastAsia="fr-FR"/>
            </w:rPr>
          </w:pPr>
          <w:hyperlink w:anchor="_Toc213167490" w:history="1">
            <w:r w:rsidR="00291AAB" w:rsidRPr="00692E3F">
              <w:rPr>
                <w:rStyle w:val="Lienhypertexte"/>
                <w:rFonts w:ascii="Arial" w:hAnsi="Arial" w:cs="Arial"/>
                <w:noProof/>
                <w14:scene3d>
                  <w14:camera w14:prst="orthographicFront"/>
                  <w14:lightRig w14:rig="threePt" w14:dir="t">
                    <w14:rot w14:lat="0" w14:lon="0" w14:rev="0"/>
                  </w14:lightRig>
                </w14:scene3d>
              </w:rPr>
              <w:t>6</w:t>
            </w:r>
            <w:r w:rsidR="00291AAB">
              <w:rPr>
                <w:rFonts w:eastAsiaTheme="minorEastAsia"/>
                <w:noProof/>
                <w:lang w:eastAsia="fr-FR"/>
              </w:rPr>
              <w:tab/>
            </w:r>
            <w:r w:rsidR="00291AAB" w:rsidRPr="00692E3F">
              <w:rPr>
                <w:rStyle w:val="Lienhypertexte"/>
                <w:rFonts w:ascii="Arial" w:hAnsi="Arial" w:cs="Arial"/>
                <w:noProof/>
              </w:rPr>
              <w:t>Durée du marché</w:t>
            </w:r>
            <w:r w:rsidR="00291AAB">
              <w:rPr>
                <w:noProof/>
                <w:webHidden/>
              </w:rPr>
              <w:tab/>
            </w:r>
            <w:r w:rsidR="00291AAB">
              <w:rPr>
                <w:noProof/>
                <w:webHidden/>
              </w:rPr>
              <w:fldChar w:fldCharType="begin"/>
            </w:r>
            <w:r w:rsidR="00291AAB">
              <w:rPr>
                <w:noProof/>
                <w:webHidden/>
              </w:rPr>
              <w:instrText xml:space="preserve"> PAGEREF _Toc213167490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766AAC98" w14:textId="05101ADF" w:rsidR="00291AAB" w:rsidRDefault="00AC10F9">
          <w:pPr>
            <w:pStyle w:val="TM1"/>
            <w:tabs>
              <w:tab w:val="left" w:pos="440"/>
              <w:tab w:val="right" w:leader="dot" w:pos="9062"/>
            </w:tabs>
            <w:rPr>
              <w:rFonts w:eastAsiaTheme="minorEastAsia"/>
              <w:noProof/>
              <w:lang w:eastAsia="fr-FR"/>
            </w:rPr>
          </w:pPr>
          <w:hyperlink w:anchor="_Toc213167491" w:history="1">
            <w:r w:rsidR="00291AAB" w:rsidRPr="00692E3F">
              <w:rPr>
                <w:rStyle w:val="Lienhypertexte"/>
                <w:rFonts w:ascii="Arial" w:hAnsi="Arial" w:cs="Arial"/>
                <w:noProof/>
                <w14:scene3d>
                  <w14:camera w14:prst="orthographicFront"/>
                  <w14:lightRig w14:rig="threePt" w14:dir="t">
                    <w14:rot w14:lat="0" w14:lon="0" w14:rev="0"/>
                  </w14:lightRig>
                </w14:scene3d>
              </w:rPr>
              <w:t>7</w:t>
            </w:r>
            <w:r w:rsidR="00291AAB">
              <w:rPr>
                <w:rFonts w:eastAsiaTheme="minorEastAsia"/>
                <w:noProof/>
                <w:lang w:eastAsia="fr-FR"/>
              </w:rPr>
              <w:tab/>
            </w:r>
            <w:r w:rsidR="00291AAB" w:rsidRPr="00692E3F">
              <w:rPr>
                <w:rStyle w:val="Lienhypertexte"/>
                <w:rFonts w:ascii="Arial" w:hAnsi="Arial" w:cs="Arial"/>
                <w:noProof/>
              </w:rPr>
              <w:t>Documents contractuels</w:t>
            </w:r>
            <w:r w:rsidR="00291AAB">
              <w:rPr>
                <w:noProof/>
                <w:webHidden/>
              </w:rPr>
              <w:tab/>
            </w:r>
            <w:r w:rsidR="00291AAB">
              <w:rPr>
                <w:noProof/>
                <w:webHidden/>
              </w:rPr>
              <w:fldChar w:fldCharType="begin"/>
            </w:r>
            <w:r w:rsidR="00291AAB">
              <w:rPr>
                <w:noProof/>
                <w:webHidden/>
              </w:rPr>
              <w:instrText xml:space="preserve"> PAGEREF _Toc213167491 \h </w:instrText>
            </w:r>
            <w:r w:rsidR="00291AAB">
              <w:rPr>
                <w:noProof/>
                <w:webHidden/>
              </w:rPr>
            </w:r>
            <w:r w:rsidR="00291AAB">
              <w:rPr>
                <w:noProof/>
                <w:webHidden/>
              </w:rPr>
              <w:fldChar w:fldCharType="separate"/>
            </w:r>
            <w:r w:rsidR="00291AAB">
              <w:rPr>
                <w:noProof/>
                <w:webHidden/>
              </w:rPr>
              <w:t>12</w:t>
            </w:r>
            <w:r w:rsidR="00291AAB">
              <w:rPr>
                <w:noProof/>
                <w:webHidden/>
              </w:rPr>
              <w:fldChar w:fldCharType="end"/>
            </w:r>
          </w:hyperlink>
        </w:p>
        <w:p w14:paraId="756C3ACD" w14:textId="6D43B4A3" w:rsidR="00291AAB" w:rsidRDefault="00AC10F9">
          <w:pPr>
            <w:pStyle w:val="TM1"/>
            <w:tabs>
              <w:tab w:val="left" w:pos="440"/>
              <w:tab w:val="right" w:leader="dot" w:pos="9062"/>
            </w:tabs>
            <w:rPr>
              <w:rFonts w:eastAsiaTheme="minorEastAsia"/>
              <w:noProof/>
              <w:lang w:eastAsia="fr-FR"/>
            </w:rPr>
          </w:pPr>
          <w:hyperlink w:anchor="_Toc213167492" w:history="1">
            <w:r w:rsidR="00291AAB" w:rsidRPr="00692E3F">
              <w:rPr>
                <w:rStyle w:val="Lienhypertexte"/>
                <w:rFonts w:ascii="Arial" w:hAnsi="Arial" w:cs="Arial"/>
                <w:noProof/>
                <w14:scene3d>
                  <w14:camera w14:prst="orthographicFront"/>
                  <w14:lightRig w14:rig="threePt" w14:dir="t">
                    <w14:rot w14:lat="0" w14:lon="0" w14:rev="0"/>
                  </w14:lightRig>
                </w14:scene3d>
              </w:rPr>
              <w:t>8</w:t>
            </w:r>
            <w:r w:rsidR="00291AAB">
              <w:rPr>
                <w:rFonts w:eastAsiaTheme="minorEastAsia"/>
                <w:noProof/>
                <w:lang w:eastAsia="fr-FR"/>
              </w:rPr>
              <w:tab/>
            </w:r>
            <w:r w:rsidR="00291AAB" w:rsidRPr="00692E3F">
              <w:rPr>
                <w:rStyle w:val="Lienhypertexte"/>
                <w:rFonts w:ascii="Arial" w:hAnsi="Arial" w:cs="Arial"/>
                <w:noProof/>
              </w:rPr>
              <w:t>Lieux de livraison ou d’exécution</w:t>
            </w:r>
            <w:r w:rsidR="00291AAB">
              <w:rPr>
                <w:noProof/>
                <w:webHidden/>
              </w:rPr>
              <w:tab/>
            </w:r>
            <w:r w:rsidR="00291AAB">
              <w:rPr>
                <w:noProof/>
                <w:webHidden/>
              </w:rPr>
              <w:fldChar w:fldCharType="begin"/>
            </w:r>
            <w:r w:rsidR="00291AAB">
              <w:rPr>
                <w:noProof/>
                <w:webHidden/>
              </w:rPr>
              <w:instrText xml:space="preserve"> PAGEREF _Toc213167492 \h </w:instrText>
            </w:r>
            <w:r w:rsidR="00291AAB">
              <w:rPr>
                <w:noProof/>
                <w:webHidden/>
              </w:rPr>
            </w:r>
            <w:r w:rsidR="00291AAB">
              <w:rPr>
                <w:noProof/>
                <w:webHidden/>
              </w:rPr>
              <w:fldChar w:fldCharType="separate"/>
            </w:r>
            <w:r w:rsidR="00291AAB">
              <w:rPr>
                <w:noProof/>
                <w:webHidden/>
              </w:rPr>
              <w:t>13</w:t>
            </w:r>
            <w:r w:rsidR="00291AAB">
              <w:rPr>
                <w:noProof/>
                <w:webHidden/>
              </w:rPr>
              <w:fldChar w:fldCharType="end"/>
            </w:r>
          </w:hyperlink>
        </w:p>
        <w:p w14:paraId="5418C6C7" w14:textId="7FFD1C6B" w:rsidR="00291AAB" w:rsidRDefault="00AC10F9">
          <w:pPr>
            <w:pStyle w:val="TM1"/>
            <w:tabs>
              <w:tab w:val="left" w:pos="440"/>
              <w:tab w:val="right" w:leader="dot" w:pos="9062"/>
            </w:tabs>
            <w:rPr>
              <w:rFonts w:eastAsiaTheme="minorEastAsia"/>
              <w:noProof/>
              <w:lang w:eastAsia="fr-FR"/>
            </w:rPr>
          </w:pPr>
          <w:hyperlink w:anchor="_Toc213167493" w:history="1">
            <w:r w:rsidR="00291AAB" w:rsidRPr="00692E3F">
              <w:rPr>
                <w:rStyle w:val="Lienhypertexte"/>
                <w:rFonts w:ascii="Arial" w:hAnsi="Arial" w:cs="Arial"/>
                <w:noProof/>
                <w14:scene3d>
                  <w14:camera w14:prst="orthographicFront"/>
                  <w14:lightRig w14:rig="threePt" w14:dir="t">
                    <w14:rot w14:lat="0" w14:lon="0" w14:rev="0"/>
                  </w14:lightRig>
                </w14:scene3d>
              </w:rPr>
              <w:t>9</w:t>
            </w:r>
            <w:r w:rsidR="00291AAB">
              <w:rPr>
                <w:rFonts w:eastAsiaTheme="minorEastAsia"/>
                <w:noProof/>
                <w:lang w:eastAsia="fr-FR"/>
              </w:rPr>
              <w:tab/>
            </w:r>
            <w:r w:rsidR="00291AAB" w:rsidRPr="00692E3F">
              <w:rPr>
                <w:rStyle w:val="Lienhypertexte"/>
                <w:rFonts w:ascii="Arial" w:hAnsi="Arial" w:cs="Arial"/>
                <w:noProof/>
              </w:rPr>
              <w:t>Délais de livraison ou d’exécution</w:t>
            </w:r>
            <w:r w:rsidR="00291AAB">
              <w:rPr>
                <w:noProof/>
                <w:webHidden/>
              </w:rPr>
              <w:tab/>
            </w:r>
            <w:r w:rsidR="00291AAB">
              <w:rPr>
                <w:noProof/>
                <w:webHidden/>
              </w:rPr>
              <w:fldChar w:fldCharType="begin"/>
            </w:r>
            <w:r w:rsidR="00291AAB">
              <w:rPr>
                <w:noProof/>
                <w:webHidden/>
              </w:rPr>
              <w:instrText xml:space="preserve"> PAGEREF _Toc213167493 \h </w:instrText>
            </w:r>
            <w:r w:rsidR="00291AAB">
              <w:rPr>
                <w:noProof/>
                <w:webHidden/>
              </w:rPr>
            </w:r>
            <w:r w:rsidR="00291AAB">
              <w:rPr>
                <w:noProof/>
                <w:webHidden/>
              </w:rPr>
              <w:fldChar w:fldCharType="separate"/>
            </w:r>
            <w:r w:rsidR="00291AAB">
              <w:rPr>
                <w:noProof/>
                <w:webHidden/>
              </w:rPr>
              <w:t>13</w:t>
            </w:r>
            <w:r w:rsidR="00291AAB">
              <w:rPr>
                <w:noProof/>
                <w:webHidden/>
              </w:rPr>
              <w:fldChar w:fldCharType="end"/>
            </w:r>
          </w:hyperlink>
        </w:p>
        <w:p w14:paraId="558EA752" w14:textId="1E48B0D8" w:rsidR="00291AAB" w:rsidRDefault="00AC10F9">
          <w:pPr>
            <w:pStyle w:val="TM2"/>
            <w:rPr>
              <w:rFonts w:eastAsiaTheme="minorEastAsia"/>
              <w:noProof/>
              <w:lang w:eastAsia="fr-FR"/>
            </w:rPr>
          </w:pPr>
          <w:hyperlink w:anchor="_Toc213167494" w:history="1">
            <w:r w:rsidR="00291AAB" w:rsidRPr="00692E3F">
              <w:rPr>
                <w:rStyle w:val="Lienhypertexte"/>
                <w:rFonts w:ascii="Arial" w:hAnsi="Arial" w:cs="Arial"/>
                <w:noProof/>
                <w14:scene3d>
                  <w14:camera w14:prst="orthographicFront"/>
                  <w14:lightRig w14:rig="threePt" w14:dir="t">
                    <w14:rot w14:lat="0" w14:lon="0" w14:rev="0"/>
                  </w14:lightRig>
                </w14:scene3d>
              </w:rPr>
              <w:t>9.1</w:t>
            </w:r>
            <w:r w:rsidR="00291AAB">
              <w:rPr>
                <w:rFonts w:eastAsiaTheme="minorEastAsia"/>
                <w:noProof/>
                <w:lang w:eastAsia="fr-FR"/>
              </w:rPr>
              <w:tab/>
            </w:r>
            <w:r w:rsidR="00291AAB" w:rsidRPr="00692E3F">
              <w:rPr>
                <w:rStyle w:val="Lienhypertexte"/>
                <w:rFonts w:ascii="Arial" w:hAnsi="Arial" w:cs="Arial"/>
                <w:noProof/>
              </w:rPr>
              <w:t>Délais de livraison des équipements</w:t>
            </w:r>
            <w:r w:rsidR="00291AAB">
              <w:rPr>
                <w:noProof/>
                <w:webHidden/>
              </w:rPr>
              <w:tab/>
            </w:r>
            <w:r w:rsidR="00291AAB">
              <w:rPr>
                <w:noProof/>
                <w:webHidden/>
              </w:rPr>
              <w:fldChar w:fldCharType="begin"/>
            </w:r>
            <w:r w:rsidR="00291AAB">
              <w:rPr>
                <w:noProof/>
                <w:webHidden/>
              </w:rPr>
              <w:instrText xml:space="preserve"> PAGEREF _Toc213167494 \h </w:instrText>
            </w:r>
            <w:r w:rsidR="00291AAB">
              <w:rPr>
                <w:noProof/>
                <w:webHidden/>
              </w:rPr>
            </w:r>
            <w:r w:rsidR="00291AAB">
              <w:rPr>
                <w:noProof/>
                <w:webHidden/>
              </w:rPr>
              <w:fldChar w:fldCharType="separate"/>
            </w:r>
            <w:r w:rsidR="00291AAB">
              <w:rPr>
                <w:noProof/>
                <w:webHidden/>
              </w:rPr>
              <w:t>13</w:t>
            </w:r>
            <w:r w:rsidR="00291AAB">
              <w:rPr>
                <w:noProof/>
                <w:webHidden/>
              </w:rPr>
              <w:fldChar w:fldCharType="end"/>
            </w:r>
          </w:hyperlink>
        </w:p>
        <w:p w14:paraId="5CB5C543" w14:textId="3CD1E254" w:rsidR="00291AAB" w:rsidRDefault="00AC10F9">
          <w:pPr>
            <w:pStyle w:val="TM3"/>
            <w:tabs>
              <w:tab w:val="left" w:pos="1320"/>
              <w:tab w:val="right" w:leader="dot" w:pos="9062"/>
            </w:tabs>
            <w:rPr>
              <w:rFonts w:eastAsiaTheme="minorEastAsia"/>
              <w:noProof/>
              <w:lang w:eastAsia="fr-FR"/>
            </w:rPr>
          </w:pPr>
          <w:hyperlink w:anchor="_Toc213167495" w:history="1">
            <w:r w:rsidR="00291AAB" w:rsidRPr="00692E3F">
              <w:rPr>
                <w:rStyle w:val="Lienhypertexte"/>
                <w:rFonts w:ascii="Arial" w:hAnsi="Arial" w:cs="Arial"/>
                <w:noProof/>
                <w14:scene3d>
                  <w14:camera w14:prst="orthographicFront"/>
                  <w14:lightRig w14:rig="threePt" w14:dir="t">
                    <w14:rot w14:lat="0" w14:lon="0" w14:rev="0"/>
                  </w14:lightRig>
                </w14:scene3d>
              </w:rPr>
              <w:t>9.1.1</w:t>
            </w:r>
            <w:r w:rsidR="00291AAB">
              <w:rPr>
                <w:rFonts w:eastAsiaTheme="minorEastAsia"/>
                <w:noProof/>
                <w:lang w:eastAsia="fr-FR"/>
              </w:rPr>
              <w:tab/>
            </w:r>
            <w:r w:rsidR="00291AAB" w:rsidRPr="00692E3F">
              <w:rPr>
                <w:rStyle w:val="Lienhypertexte"/>
                <w:rFonts w:ascii="Arial" w:hAnsi="Arial" w:cs="Arial"/>
                <w:noProof/>
              </w:rPr>
              <w:t>Délais de livraison standards</w:t>
            </w:r>
            <w:r w:rsidR="00291AAB">
              <w:rPr>
                <w:noProof/>
                <w:webHidden/>
              </w:rPr>
              <w:tab/>
            </w:r>
            <w:r w:rsidR="00291AAB">
              <w:rPr>
                <w:noProof/>
                <w:webHidden/>
              </w:rPr>
              <w:fldChar w:fldCharType="begin"/>
            </w:r>
            <w:r w:rsidR="00291AAB">
              <w:rPr>
                <w:noProof/>
                <w:webHidden/>
              </w:rPr>
              <w:instrText xml:space="preserve"> PAGEREF _Toc213167495 \h </w:instrText>
            </w:r>
            <w:r w:rsidR="00291AAB">
              <w:rPr>
                <w:noProof/>
                <w:webHidden/>
              </w:rPr>
            </w:r>
            <w:r w:rsidR="00291AAB">
              <w:rPr>
                <w:noProof/>
                <w:webHidden/>
              </w:rPr>
              <w:fldChar w:fldCharType="separate"/>
            </w:r>
            <w:r w:rsidR="00291AAB">
              <w:rPr>
                <w:noProof/>
                <w:webHidden/>
              </w:rPr>
              <w:t>13</w:t>
            </w:r>
            <w:r w:rsidR="00291AAB">
              <w:rPr>
                <w:noProof/>
                <w:webHidden/>
              </w:rPr>
              <w:fldChar w:fldCharType="end"/>
            </w:r>
          </w:hyperlink>
        </w:p>
        <w:p w14:paraId="445D7853" w14:textId="014840B8" w:rsidR="00291AAB" w:rsidRDefault="00AC10F9">
          <w:pPr>
            <w:pStyle w:val="TM3"/>
            <w:tabs>
              <w:tab w:val="left" w:pos="1320"/>
              <w:tab w:val="right" w:leader="dot" w:pos="9062"/>
            </w:tabs>
            <w:rPr>
              <w:rFonts w:eastAsiaTheme="minorEastAsia"/>
              <w:noProof/>
              <w:lang w:eastAsia="fr-FR"/>
            </w:rPr>
          </w:pPr>
          <w:hyperlink w:anchor="_Toc213167496" w:history="1">
            <w:r w:rsidR="00291AAB" w:rsidRPr="00692E3F">
              <w:rPr>
                <w:rStyle w:val="Lienhypertexte"/>
                <w:rFonts w:ascii="Arial" w:hAnsi="Arial" w:cs="Arial"/>
                <w:noProof/>
                <w14:scene3d>
                  <w14:camera w14:prst="orthographicFront"/>
                  <w14:lightRig w14:rig="threePt" w14:dir="t">
                    <w14:rot w14:lat="0" w14:lon="0" w14:rev="0"/>
                  </w14:lightRig>
                </w14:scene3d>
              </w:rPr>
              <w:t>9.1.2</w:t>
            </w:r>
            <w:r w:rsidR="00291AAB">
              <w:rPr>
                <w:rFonts w:eastAsiaTheme="minorEastAsia"/>
                <w:noProof/>
                <w:lang w:eastAsia="fr-FR"/>
              </w:rPr>
              <w:tab/>
            </w:r>
            <w:r w:rsidR="00291AAB" w:rsidRPr="00692E3F">
              <w:rPr>
                <w:rStyle w:val="Lienhypertexte"/>
                <w:rFonts w:ascii="Arial" w:hAnsi="Arial" w:cs="Arial"/>
                <w:noProof/>
              </w:rPr>
              <w:t>Délais de livraison en urgence</w:t>
            </w:r>
            <w:r w:rsidR="00291AAB">
              <w:rPr>
                <w:noProof/>
                <w:webHidden/>
              </w:rPr>
              <w:tab/>
            </w:r>
            <w:r w:rsidR="00291AAB">
              <w:rPr>
                <w:noProof/>
                <w:webHidden/>
              </w:rPr>
              <w:fldChar w:fldCharType="begin"/>
            </w:r>
            <w:r w:rsidR="00291AAB">
              <w:rPr>
                <w:noProof/>
                <w:webHidden/>
              </w:rPr>
              <w:instrText xml:space="preserve"> PAGEREF _Toc213167496 \h </w:instrText>
            </w:r>
            <w:r w:rsidR="00291AAB">
              <w:rPr>
                <w:noProof/>
                <w:webHidden/>
              </w:rPr>
            </w:r>
            <w:r w:rsidR="00291AAB">
              <w:rPr>
                <w:noProof/>
                <w:webHidden/>
              </w:rPr>
              <w:fldChar w:fldCharType="separate"/>
            </w:r>
            <w:r w:rsidR="00291AAB">
              <w:rPr>
                <w:noProof/>
                <w:webHidden/>
              </w:rPr>
              <w:t>13</w:t>
            </w:r>
            <w:r w:rsidR="00291AAB">
              <w:rPr>
                <w:noProof/>
                <w:webHidden/>
              </w:rPr>
              <w:fldChar w:fldCharType="end"/>
            </w:r>
          </w:hyperlink>
        </w:p>
        <w:p w14:paraId="50DDF1F3" w14:textId="0FF34366" w:rsidR="00291AAB" w:rsidRDefault="00AC10F9">
          <w:pPr>
            <w:pStyle w:val="TM2"/>
            <w:rPr>
              <w:rFonts w:eastAsiaTheme="minorEastAsia"/>
              <w:noProof/>
              <w:lang w:eastAsia="fr-FR"/>
            </w:rPr>
          </w:pPr>
          <w:hyperlink w:anchor="_Toc213167497" w:history="1">
            <w:r w:rsidR="00291AAB" w:rsidRPr="00692E3F">
              <w:rPr>
                <w:rStyle w:val="Lienhypertexte"/>
                <w:rFonts w:ascii="Arial" w:hAnsi="Arial" w:cs="Arial"/>
                <w:noProof/>
                <w14:scene3d>
                  <w14:camera w14:prst="orthographicFront"/>
                  <w14:lightRig w14:rig="threePt" w14:dir="t">
                    <w14:rot w14:lat="0" w14:lon="0" w14:rev="0"/>
                  </w14:lightRig>
                </w14:scene3d>
              </w:rPr>
              <w:t>9.2</w:t>
            </w:r>
            <w:r w:rsidR="00291AAB">
              <w:rPr>
                <w:rFonts w:eastAsiaTheme="minorEastAsia"/>
                <w:noProof/>
                <w:lang w:eastAsia="fr-FR"/>
              </w:rPr>
              <w:tab/>
            </w:r>
            <w:r w:rsidR="00291AAB" w:rsidRPr="00692E3F">
              <w:rPr>
                <w:rStyle w:val="Lienhypertexte"/>
                <w:rFonts w:ascii="Arial" w:hAnsi="Arial" w:cs="Arial"/>
                <w:noProof/>
              </w:rPr>
              <w:t>Délais de livraison des pièces détachées, accessoires et sous-ensembles</w:t>
            </w:r>
            <w:r w:rsidR="00291AAB">
              <w:rPr>
                <w:noProof/>
                <w:webHidden/>
              </w:rPr>
              <w:tab/>
            </w:r>
            <w:r w:rsidR="00291AAB">
              <w:rPr>
                <w:noProof/>
                <w:webHidden/>
              </w:rPr>
              <w:fldChar w:fldCharType="begin"/>
            </w:r>
            <w:r w:rsidR="00291AAB">
              <w:rPr>
                <w:noProof/>
                <w:webHidden/>
              </w:rPr>
              <w:instrText xml:space="preserve"> PAGEREF _Toc213167497 \h </w:instrText>
            </w:r>
            <w:r w:rsidR="00291AAB">
              <w:rPr>
                <w:noProof/>
                <w:webHidden/>
              </w:rPr>
            </w:r>
            <w:r w:rsidR="00291AAB">
              <w:rPr>
                <w:noProof/>
                <w:webHidden/>
              </w:rPr>
              <w:fldChar w:fldCharType="separate"/>
            </w:r>
            <w:r w:rsidR="00291AAB">
              <w:rPr>
                <w:noProof/>
                <w:webHidden/>
              </w:rPr>
              <w:t>14</w:t>
            </w:r>
            <w:r w:rsidR="00291AAB">
              <w:rPr>
                <w:noProof/>
                <w:webHidden/>
              </w:rPr>
              <w:fldChar w:fldCharType="end"/>
            </w:r>
          </w:hyperlink>
        </w:p>
        <w:p w14:paraId="6D97E365" w14:textId="57A0E344" w:rsidR="00291AAB" w:rsidRDefault="00AC10F9">
          <w:pPr>
            <w:pStyle w:val="TM3"/>
            <w:tabs>
              <w:tab w:val="left" w:pos="1320"/>
              <w:tab w:val="right" w:leader="dot" w:pos="9062"/>
            </w:tabs>
            <w:rPr>
              <w:rFonts w:eastAsiaTheme="minorEastAsia"/>
              <w:noProof/>
              <w:lang w:eastAsia="fr-FR"/>
            </w:rPr>
          </w:pPr>
          <w:hyperlink w:anchor="_Toc213167498" w:history="1">
            <w:r w:rsidR="00291AAB" w:rsidRPr="00692E3F">
              <w:rPr>
                <w:rStyle w:val="Lienhypertexte"/>
                <w:rFonts w:ascii="Arial" w:hAnsi="Arial" w:cs="Arial"/>
                <w:noProof/>
                <w14:scene3d>
                  <w14:camera w14:prst="orthographicFront"/>
                  <w14:lightRig w14:rig="threePt" w14:dir="t">
                    <w14:rot w14:lat="0" w14:lon="0" w14:rev="0"/>
                  </w14:lightRig>
                </w14:scene3d>
              </w:rPr>
              <w:t>9.2.1</w:t>
            </w:r>
            <w:r w:rsidR="00291AAB">
              <w:rPr>
                <w:rFonts w:eastAsiaTheme="minorEastAsia"/>
                <w:noProof/>
                <w:lang w:eastAsia="fr-FR"/>
              </w:rPr>
              <w:tab/>
            </w:r>
            <w:r w:rsidR="00291AAB" w:rsidRPr="00692E3F">
              <w:rPr>
                <w:rStyle w:val="Lienhypertexte"/>
                <w:rFonts w:ascii="Arial" w:hAnsi="Arial" w:cs="Arial"/>
                <w:noProof/>
              </w:rPr>
              <w:t>Délais de livraison standards</w:t>
            </w:r>
            <w:r w:rsidR="00291AAB">
              <w:rPr>
                <w:noProof/>
                <w:webHidden/>
              </w:rPr>
              <w:tab/>
            </w:r>
            <w:r w:rsidR="00291AAB">
              <w:rPr>
                <w:noProof/>
                <w:webHidden/>
              </w:rPr>
              <w:fldChar w:fldCharType="begin"/>
            </w:r>
            <w:r w:rsidR="00291AAB">
              <w:rPr>
                <w:noProof/>
                <w:webHidden/>
              </w:rPr>
              <w:instrText xml:space="preserve"> PAGEREF _Toc213167498 \h </w:instrText>
            </w:r>
            <w:r w:rsidR="00291AAB">
              <w:rPr>
                <w:noProof/>
                <w:webHidden/>
              </w:rPr>
            </w:r>
            <w:r w:rsidR="00291AAB">
              <w:rPr>
                <w:noProof/>
                <w:webHidden/>
              </w:rPr>
              <w:fldChar w:fldCharType="separate"/>
            </w:r>
            <w:r w:rsidR="00291AAB">
              <w:rPr>
                <w:noProof/>
                <w:webHidden/>
              </w:rPr>
              <w:t>14</w:t>
            </w:r>
            <w:r w:rsidR="00291AAB">
              <w:rPr>
                <w:noProof/>
                <w:webHidden/>
              </w:rPr>
              <w:fldChar w:fldCharType="end"/>
            </w:r>
          </w:hyperlink>
        </w:p>
        <w:p w14:paraId="76FB9E03" w14:textId="72AF987A" w:rsidR="00291AAB" w:rsidRDefault="00AC10F9">
          <w:pPr>
            <w:pStyle w:val="TM3"/>
            <w:tabs>
              <w:tab w:val="left" w:pos="1320"/>
              <w:tab w:val="right" w:leader="dot" w:pos="9062"/>
            </w:tabs>
            <w:rPr>
              <w:rFonts w:eastAsiaTheme="minorEastAsia"/>
              <w:noProof/>
              <w:lang w:eastAsia="fr-FR"/>
            </w:rPr>
          </w:pPr>
          <w:hyperlink w:anchor="_Toc213167499" w:history="1">
            <w:r w:rsidR="00291AAB" w:rsidRPr="00692E3F">
              <w:rPr>
                <w:rStyle w:val="Lienhypertexte"/>
                <w:rFonts w:ascii="Arial" w:hAnsi="Arial" w:cs="Arial"/>
                <w:noProof/>
                <w14:scene3d>
                  <w14:camera w14:prst="orthographicFront"/>
                  <w14:lightRig w14:rig="threePt" w14:dir="t">
                    <w14:rot w14:lat="0" w14:lon="0" w14:rev="0"/>
                  </w14:lightRig>
                </w14:scene3d>
              </w:rPr>
              <w:t>9.2.2</w:t>
            </w:r>
            <w:r w:rsidR="00291AAB">
              <w:rPr>
                <w:rFonts w:eastAsiaTheme="minorEastAsia"/>
                <w:noProof/>
                <w:lang w:eastAsia="fr-FR"/>
              </w:rPr>
              <w:tab/>
            </w:r>
            <w:r w:rsidR="00291AAB" w:rsidRPr="00692E3F">
              <w:rPr>
                <w:rStyle w:val="Lienhypertexte"/>
                <w:rFonts w:ascii="Arial" w:hAnsi="Arial" w:cs="Arial"/>
                <w:noProof/>
              </w:rPr>
              <w:t>Délais de livraison en urgence</w:t>
            </w:r>
            <w:r w:rsidR="00291AAB">
              <w:rPr>
                <w:noProof/>
                <w:webHidden/>
              </w:rPr>
              <w:tab/>
            </w:r>
            <w:r w:rsidR="00291AAB">
              <w:rPr>
                <w:noProof/>
                <w:webHidden/>
              </w:rPr>
              <w:fldChar w:fldCharType="begin"/>
            </w:r>
            <w:r w:rsidR="00291AAB">
              <w:rPr>
                <w:noProof/>
                <w:webHidden/>
              </w:rPr>
              <w:instrText xml:space="preserve"> PAGEREF _Toc213167499 \h </w:instrText>
            </w:r>
            <w:r w:rsidR="00291AAB">
              <w:rPr>
                <w:noProof/>
                <w:webHidden/>
              </w:rPr>
            </w:r>
            <w:r w:rsidR="00291AAB">
              <w:rPr>
                <w:noProof/>
                <w:webHidden/>
              </w:rPr>
              <w:fldChar w:fldCharType="separate"/>
            </w:r>
            <w:r w:rsidR="00291AAB">
              <w:rPr>
                <w:noProof/>
                <w:webHidden/>
              </w:rPr>
              <w:t>14</w:t>
            </w:r>
            <w:r w:rsidR="00291AAB">
              <w:rPr>
                <w:noProof/>
                <w:webHidden/>
              </w:rPr>
              <w:fldChar w:fldCharType="end"/>
            </w:r>
          </w:hyperlink>
        </w:p>
        <w:p w14:paraId="2DE9D0E7" w14:textId="49B6440A" w:rsidR="00291AAB" w:rsidRDefault="00AC10F9">
          <w:pPr>
            <w:pStyle w:val="TM2"/>
            <w:rPr>
              <w:rFonts w:eastAsiaTheme="minorEastAsia"/>
              <w:noProof/>
              <w:lang w:eastAsia="fr-FR"/>
            </w:rPr>
          </w:pPr>
          <w:hyperlink w:anchor="_Toc213167500" w:history="1">
            <w:r w:rsidR="00291AAB" w:rsidRPr="00692E3F">
              <w:rPr>
                <w:rStyle w:val="Lienhypertexte"/>
                <w:rFonts w:ascii="Arial" w:hAnsi="Arial" w:cs="Arial"/>
                <w:noProof/>
                <w14:scene3d>
                  <w14:camera w14:prst="orthographicFront"/>
                  <w14:lightRig w14:rig="threePt" w14:dir="t">
                    <w14:rot w14:lat="0" w14:lon="0" w14:rev="0"/>
                  </w14:lightRig>
                </w14:scene3d>
              </w:rPr>
              <w:t>9.3</w:t>
            </w:r>
            <w:r w:rsidR="00291AAB">
              <w:rPr>
                <w:rFonts w:eastAsiaTheme="minorEastAsia"/>
                <w:noProof/>
                <w:lang w:eastAsia="fr-FR"/>
              </w:rPr>
              <w:tab/>
            </w:r>
            <w:r w:rsidR="00291AAB" w:rsidRPr="00692E3F">
              <w:rPr>
                <w:rStyle w:val="Lienhypertexte"/>
                <w:rFonts w:ascii="Arial" w:hAnsi="Arial" w:cs="Arial"/>
                <w:noProof/>
              </w:rPr>
              <w:t>Difficultés de livraison</w:t>
            </w:r>
            <w:r w:rsidR="00291AAB">
              <w:rPr>
                <w:noProof/>
                <w:webHidden/>
              </w:rPr>
              <w:tab/>
            </w:r>
            <w:r w:rsidR="00291AAB">
              <w:rPr>
                <w:noProof/>
                <w:webHidden/>
              </w:rPr>
              <w:fldChar w:fldCharType="begin"/>
            </w:r>
            <w:r w:rsidR="00291AAB">
              <w:rPr>
                <w:noProof/>
                <w:webHidden/>
              </w:rPr>
              <w:instrText xml:space="preserve"> PAGEREF _Toc213167500 \h </w:instrText>
            </w:r>
            <w:r w:rsidR="00291AAB">
              <w:rPr>
                <w:noProof/>
                <w:webHidden/>
              </w:rPr>
            </w:r>
            <w:r w:rsidR="00291AAB">
              <w:rPr>
                <w:noProof/>
                <w:webHidden/>
              </w:rPr>
              <w:fldChar w:fldCharType="separate"/>
            </w:r>
            <w:r w:rsidR="00291AAB">
              <w:rPr>
                <w:noProof/>
                <w:webHidden/>
              </w:rPr>
              <w:t>14</w:t>
            </w:r>
            <w:r w:rsidR="00291AAB">
              <w:rPr>
                <w:noProof/>
                <w:webHidden/>
              </w:rPr>
              <w:fldChar w:fldCharType="end"/>
            </w:r>
          </w:hyperlink>
        </w:p>
        <w:p w14:paraId="7DFFF279" w14:textId="4EE62196" w:rsidR="00291AAB" w:rsidRDefault="00AC10F9">
          <w:pPr>
            <w:pStyle w:val="TM2"/>
            <w:rPr>
              <w:rFonts w:eastAsiaTheme="minorEastAsia"/>
              <w:noProof/>
              <w:lang w:eastAsia="fr-FR"/>
            </w:rPr>
          </w:pPr>
          <w:hyperlink w:anchor="_Toc213167501" w:history="1">
            <w:r w:rsidR="00291AAB" w:rsidRPr="00692E3F">
              <w:rPr>
                <w:rStyle w:val="Lienhypertexte"/>
                <w:rFonts w:ascii="Arial" w:hAnsi="Arial" w:cs="Arial"/>
                <w:noProof/>
                <w14:scene3d>
                  <w14:camera w14:prst="orthographicFront"/>
                  <w14:lightRig w14:rig="threePt" w14:dir="t">
                    <w14:rot w14:lat="0" w14:lon="0" w14:rev="0"/>
                  </w14:lightRig>
                </w14:scene3d>
              </w:rPr>
              <w:t>9.4</w:t>
            </w:r>
            <w:r w:rsidR="00291AAB">
              <w:rPr>
                <w:rFonts w:eastAsiaTheme="minorEastAsia"/>
                <w:noProof/>
                <w:lang w:eastAsia="fr-FR"/>
              </w:rPr>
              <w:tab/>
            </w:r>
            <w:r w:rsidR="00291AAB" w:rsidRPr="00692E3F">
              <w:rPr>
                <w:rStyle w:val="Lienhypertexte"/>
                <w:rFonts w:ascii="Arial" w:hAnsi="Arial" w:cs="Arial"/>
                <w:noProof/>
              </w:rPr>
              <w:t>Arrêt de fabrication</w:t>
            </w:r>
            <w:r w:rsidR="00291AAB">
              <w:rPr>
                <w:noProof/>
                <w:webHidden/>
              </w:rPr>
              <w:tab/>
            </w:r>
            <w:r w:rsidR="00291AAB">
              <w:rPr>
                <w:noProof/>
                <w:webHidden/>
              </w:rPr>
              <w:fldChar w:fldCharType="begin"/>
            </w:r>
            <w:r w:rsidR="00291AAB">
              <w:rPr>
                <w:noProof/>
                <w:webHidden/>
              </w:rPr>
              <w:instrText xml:space="preserve"> PAGEREF _Toc213167501 \h </w:instrText>
            </w:r>
            <w:r w:rsidR="00291AAB">
              <w:rPr>
                <w:noProof/>
                <w:webHidden/>
              </w:rPr>
            </w:r>
            <w:r w:rsidR="00291AAB">
              <w:rPr>
                <w:noProof/>
                <w:webHidden/>
              </w:rPr>
              <w:fldChar w:fldCharType="separate"/>
            </w:r>
            <w:r w:rsidR="00291AAB">
              <w:rPr>
                <w:noProof/>
                <w:webHidden/>
              </w:rPr>
              <w:t>14</w:t>
            </w:r>
            <w:r w:rsidR="00291AAB">
              <w:rPr>
                <w:noProof/>
                <w:webHidden/>
              </w:rPr>
              <w:fldChar w:fldCharType="end"/>
            </w:r>
          </w:hyperlink>
        </w:p>
        <w:p w14:paraId="5F0613E0" w14:textId="4A6F4586" w:rsidR="00291AAB" w:rsidRDefault="00AC10F9">
          <w:pPr>
            <w:pStyle w:val="TM2"/>
            <w:rPr>
              <w:rFonts w:eastAsiaTheme="minorEastAsia"/>
              <w:noProof/>
              <w:lang w:eastAsia="fr-FR"/>
            </w:rPr>
          </w:pPr>
          <w:hyperlink w:anchor="_Toc213167502"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9.5</w:t>
            </w:r>
            <w:r w:rsidR="00291AAB">
              <w:rPr>
                <w:rFonts w:eastAsiaTheme="minorEastAsia"/>
                <w:noProof/>
                <w:lang w:eastAsia="fr-FR"/>
              </w:rPr>
              <w:tab/>
            </w:r>
            <w:r w:rsidR="00291AAB" w:rsidRPr="00692E3F">
              <w:rPr>
                <w:rStyle w:val="Lienhypertexte"/>
                <w:rFonts w:ascii="Arial" w:eastAsia="Times New Roman" w:hAnsi="Arial" w:cs="Arial"/>
                <w:noProof/>
              </w:rPr>
              <w:t>Evolution du parc et fin de support maintenance</w:t>
            </w:r>
            <w:r w:rsidR="00291AAB">
              <w:rPr>
                <w:noProof/>
                <w:webHidden/>
              </w:rPr>
              <w:tab/>
            </w:r>
            <w:r w:rsidR="00291AAB">
              <w:rPr>
                <w:noProof/>
                <w:webHidden/>
              </w:rPr>
              <w:fldChar w:fldCharType="begin"/>
            </w:r>
            <w:r w:rsidR="00291AAB">
              <w:rPr>
                <w:noProof/>
                <w:webHidden/>
              </w:rPr>
              <w:instrText xml:space="preserve"> PAGEREF _Toc213167502 \h </w:instrText>
            </w:r>
            <w:r w:rsidR="00291AAB">
              <w:rPr>
                <w:noProof/>
                <w:webHidden/>
              </w:rPr>
            </w:r>
            <w:r w:rsidR="00291AAB">
              <w:rPr>
                <w:noProof/>
                <w:webHidden/>
              </w:rPr>
              <w:fldChar w:fldCharType="separate"/>
            </w:r>
            <w:r w:rsidR="00291AAB">
              <w:rPr>
                <w:noProof/>
                <w:webHidden/>
              </w:rPr>
              <w:t>15</w:t>
            </w:r>
            <w:r w:rsidR="00291AAB">
              <w:rPr>
                <w:noProof/>
                <w:webHidden/>
              </w:rPr>
              <w:fldChar w:fldCharType="end"/>
            </w:r>
          </w:hyperlink>
        </w:p>
        <w:p w14:paraId="07356566" w14:textId="3B60134D" w:rsidR="00291AAB" w:rsidRDefault="00AC10F9">
          <w:pPr>
            <w:pStyle w:val="TM3"/>
            <w:tabs>
              <w:tab w:val="left" w:pos="1320"/>
              <w:tab w:val="right" w:leader="dot" w:pos="9062"/>
            </w:tabs>
            <w:rPr>
              <w:rFonts w:eastAsiaTheme="minorEastAsia"/>
              <w:noProof/>
              <w:lang w:eastAsia="fr-FR"/>
            </w:rPr>
          </w:pPr>
          <w:hyperlink w:anchor="_Toc213167503" w:history="1">
            <w:r w:rsidR="00291AAB" w:rsidRPr="00692E3F">
              <w:rPr>
                <w:rStyle w:val="Lienhypertexte"/>
                <w:rFonts w:ascii="Arial" w:hAnsi="Arial" w:cs="Arial"/>
                <w:noProof/>
                <w14:scene3d>
                  <w14:camera w14:prst="orthographicFront"/>
                  <w14:lightRig w14:rig="threePt" w14:dir="t">
                    <w14:rot w14:lat="0" w14:lon="0" w14:rev="0"/>
                  </w14:lightRig>
                </w14:scene3d>
              </w:rPr>
              <w:t>9.5.1</w:t>
            </w:r>
            <w:r w:rsidR="00291AAB">
              <w:rPr>
                <w:rFonts w:eastAsiaTheme="minorEastAsia"/>
                <w:noProof/>
                <w:lang w:eastAsia="fr-FR"/>
              </w:rPr>
              <w:tab/>
            </w:r>
            <w:r w:rsidR="00291AAB" w:rsidRPr="00692E3F">
              <w:rPr>
                <w:rStyle w:val="Lienhypertexte"/>
                <w:rFonts w:ascii="Arial" w:hAnsi="Arial" w:cs="Arial"/>
                <w:noProof/>
              </w:rPr>
              <w:t>Evolution de parc</w:t>
            </w:r>
            <w:r w:rsidR="00291AAB">
              <w:rPr>
                <w:noProof/>
                <w:webHidden/>
              </w:rPr>
              <w:tab/>
            </w:r>
            <w:r w:rsidR="00291AAB">
              <w:rPr>
                <w:noProof/>
                <w:webHidden/>
              </w:rPr>
              <w:fldChar w:fldCharType="begin"/>
            </w:r>
            <w:r w:rsidR="00291AAB">
              <w:rPr>
                <w:noProof/>
                <w:webHidden/>
              </w:rPr>
              <w:instrText xml:space="preserve"> PAGEREF _Toc213167503 \h </w:instrText>
            </w:r>
            <w:r w:rsidR="00291AAB">
              <w:rPr>
                <w:noProof/>
                <w:webHidden/>
              </w:rPr>
            </w:r>
            <w:r w:rsidR="00291AAB">
              <w:rPr>
                <w:noProof/>
                <w:webHidden/>
              </w:rPr>
              <w:fldChar w:fldCharType="separate"/>
            </w:r>
            <w:r w:rsidR="00291AAB">
              <w:rPr>
                <w:noProof/>
                <w:webHidden/>
              </w:rPr>
              <w:t>15</w:t>
            </w:r>
            <w:r w:rsidR="00291AAB">
              <w:rPr>
                <w:noProof/>
                <w:webHidden/>
              </w:rPr>
              <w:fldChar w:fldCharType="end"/>
            </w:r>
          </w:hyperlink>
        </w:p>
        <w:p w14:paraId="267FB88C" w14:textId="7A7D0DC7" w:rsidR="00291AAB" w:rsidRDefault="00AC10F9">
          <w:pPr>
            <w:pStyle w:val="TM3"/>
            <w:tabs>
              <w:tab w:val="left" w:pos="1320"/>
              <w:tab w:val="right" w:leader="dot" w:pos="9062"/>
            </w:tabs>
            <w:rPr>
              <w:rFonts w:eastAsiaTheme="minorEastAsia"/>
              <w:noProof/>
              <w:lang w:eastAsia="fr-FR"/>
            </w:rPr>
          </w:pPr>
          <w:hyperlink w:anchor="_Toc213167504" w:history="1">
            <w:r w:rsidR="00291AAB" w:rsidRPr="00692E3F">
              <w:rPr>
                <w:rStyle w:val="Lienhypertexte"/>
                <w:rFonts w:ascii="Arial" w:hAnsi="Arial" w:cs="Arial"/>
                <w:noProof/>
                <w14:scene3d>
                  <w14:camera w14:prst="orthographicFront"/>
                  <w14:lightRig w14:rig="threePt" w14:dir="t">
                    <w14:rot w14:lat="0" w14:lon="0" w14:rev="0"/>
                  </w14:lightRig>
                </w14:scene3d>
              </w:rPr>
              <w:t>9.5.2</w:t>
            </w:r>
            <w:r w:rsidR="00291AAB">
              <w:rPr>
                <w:rFonts w:eastAsiaTheme="minorEastAsia"/>
                <w:noProof/>
                <w:lang w:eastAsia="fr-FR"/>
              </w:rPr>
              <w:tab/>
            </w:r>
            <w:r w:rsidR="00291AAB" w:rsidRPr="00692E3F">
              <w:rPr>
                <w:rStyle w:val="Lienhypertexte"/>
                <w:rFonts w:ascii="Arial" w:hAnsi="Arial" w:cs="Arial"/>
                <w:noProof/>
              </w:rPr>
              <w:t>Fin de support :</w:t>
            </w:r>
            <w:r w:rsidR="00291AAB">
              <w:rPr>
                <w:noProof/>
                <w:webHidden/>
              </w:rPr>
              <w:tab/>
            </w:r>
            <w:r w:rsidR="00291AAB">
              <w:rPr>
                <w:noProof/>
                <w:webHidden/>
              </w:rPr>
              <w:fldChar w:fldCharType="begin"/>
            </w:r>
            <w:r w:rsidR="00291AAB">
              <w:rPr>
                <w:noProof/>
                <w:webHidden/>
              </w:rPr>
              <w:instrText xml:space="preserve"> PAGEREF _Toc213167504 \h </w:instrText>
            </w:r>
            <w:r w:rsidR="00291AAB">
              <w:rPr>
                <w:noProof/>
                <w:webHidden/>
              </w:rPr>
            </w:r>
            <w:r w:rsidR="00291AAB">
              <w:rPr>
                <w:noProof/>
                <w:webHidden/>
              </w:rPr>
              <w:fldChar w:fldCharType="separate"/>
            </w:r>
            <w:r w:rsidR="00291AAB">
              <w:rPr>
                <w:noProof/>
                <w:webHidden/>
              </w:rPr>
              <w:t>15</w:t>
            </w:r>
            <w:r w:rsidR="00291AAB">
              <w:rPr>
                <w:noProof/>
                <w:webHidden/>
              </w:rPr>
              <w:fldChar w:fldCharType="end"/>
            </w:r>
          </w:hyperlink>
        </w:p>
        <w:p w14:paraId="0CD79912" w14:textId="5EB5937E" w:rsidR="00291AAB" w:rsidRDefault="00AC10F9">
          <w:pPr>
            <w:pStyle w:val="TM1"/>
            <w:tabs>
              <w:tab w:val="left" w:pos="660"/>
              <w:tab w:val="right" w:leader="dot" w:pos="9062"/>
            </w:tabs>
            <w:rPr>
              <w:rFonts w:eastAsiaTheme="minorEastAsia"/>
              <w:noProof/>
              <w:lang w:eastAsia="fr-FR"/>
            </w:rPr>
          </w:pPr>
          <w:hyperlink w:anchor="_Toc213167505" w:history="1">
            <w:r w:rsidR="00291AAB" w:rsidRPr="00692E3F">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291AAB">
              <w:rPr>
                <w:rFonts w:eastAsiaTheme="minorEastAsia"/>
                <w:noProof/>
                <w:lang w:eastAsia="fr-FR"/>
              </w:rPr>
              <w:tab/>
            </w:r>
            <w:r w:rsidR="00291AAB" w:rsidRPr="00692E3F">
              <w:rPr>
                <w:rStyle w:val="Lienhypertexte"/>
                <w:rFonts w:ascii="Arial" w:eastAsia="Times New Roman" w:hAnsi="Arial" w:cs="Arial"/>
                <w:noProof/>
                <w:lang w:eastAsia="fr-FR"/>
              </w:rPr>
              <w:t>Emission des bons de commande</w:t>
            </w:r>
            <w:r w:rsidR="00291AAB">
              <w:rPr>
                <w:noProof/>
                <w:webHidden/>
              </w:rPr>
              <w:tab/>
            </w:r>
            <w:r w:rsidR="00291AAB">
              <w:rPr>
                <w:noProof/>
                <w:webHidden/>
              </w:rPr>
              <w:fldChar w:fldCharType="begin"/>
            </w:r>
            <w:r w:rsidR="00291AAB">
              <w:rPr>
                <w:noProof/>
                <w:webHidden/>
              </w:rPr>
              <w:instrText xml:space="preserve"> PAGEREF _Toc213167505 \h </w:instrText>
            </w:r>
            <w:r w:rsidR="00291AAB">
              <w:rPr>
                <w:noProof/>
                <w:webHidden/>
              </w:rPr>
            </w:r>
            <w:r w:rsidR="00291AAB">
              <w:rPr>
                <w:noProof/>
                <w:webHidden/>
              </w:rPr>
              <w:fldChar w:fldCharType="separate"/>
            </w:r>
            <w:r w:rsidR="00291AAB">
              <w:rPr>
                <w:noProof/>
                <w:webHidden/>
              </w:rPr>
              <w:t>15</w:t>
            </w:r>
            <w:r w:rsidR="00291AAB">
              <w:rPr>
                <w:noProof/>
                <w:webHidden/>
              </w:rPr>
              <w:fldChar w:fldCharType="end"/>
            </w:r>
          </w:hyperlink>
        </w:p>
        <w:p w14:paraId="46180295" w14:textId="27D6F5A6" w:rsidR="00291AAB" w:rsidRDefault="00AC10F9">
          <w:pPr>
            <w:pStyle w:val="TM1"/>
            <w:tabs>
              <w:tab w:val="left" w:pos="660"/>
              <w:tab w:val="right" w:leader="dot" w:pos="9062"/>
            </w:tabs>
            <w:rPr>
              <w:rFonts w:eastAsiaTheme="minorEastAsia"/>
              <w:noProof/>
              <w:lang w:eastAsia="fr-FR"/>
            </w:rPr>
          </w:pPr>
          <w:hyperlink w:anchor="_Toc213167506" w:history="1">
            <w:r w:rsidR="00291AAB" w:rsidRPr="00692E3F">
              <w:rPr>
                <w:rStyle w:val="Lienhypertexte"/>
                <w:rFonts w:ascii="Arial" w:hAnsi="Arial" w:cs="Arial"/>
                <w:noProof/>
                <w14:scene3d>
                  <w14:camera w14:prst="orthographicFront"/>
                  <w14:lightRig w14:rig="threePt" w14:dir="t">
                    <w14:rot w14:lat="0" w14:lon="0" w14:rev="0"/>
                  </w14:lightRig>
                </w14:scene3d>
              </w:rPr>
              <w:t>11</w:t>
            </w:r>
            <w:r w:rsidR="00291AAB">
              <w:rPr>
                <w:rFonts w:eastAsiaTheme="minorEastAsia"/>
                <w:noProof/>
                <w:lang w:eastAsia="fr-FR"/>
              </w:rPr>
              <w:tab/>
            </w:r>
            <w:r w:rsidR="00291AAB" w:rsidRPr="00692E3F">
              <w:rPr>
                <w:rStyle w:val="Lienhypertexte"/>
                <w:rFonts w:ascii="Arial" w:hAnsi="Arial" w:cs="Arial"/>
                <w:noProof/>
              </w:rPr>
              <w:t>Conditions de livraison ou d’exécution</w:t>
            </w:r>
            <w:r w:rsidR="00291AAB">
              <w:rPr>
                <w:noProof/>
                <w:webHidden/>
              </w:rPr>
              <w:tab/>
            </w:r>
            <w:r w:rsidR="00291AAB">
              <w:rPr>
                <w:noProof/>
                <w:webHidden/>
              </w:rPr>
              <w:fldChar w:fldCharType="begin"/>
            </w:r>
            <w:r w:rsidR="00291AAB">
              <w:rPr>
                <w:noProof/>
                <w:webHidden/>
              </w:rPr>
              <w:instrText xml:space="preserve"> PAGEREF _Toc213167506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2227ED11" w14:textId="4F845498" w:rsidR="00291AAB" w:rsidRDefault="00AC10F9">
          <w:pPr>
            <w:pStyle w:val="TM2"/>
            <w:rPr>
              <w:rFonts w:eastAsiaTheme="minorEastAsia"/>
              <w:noProof/>
              <w:lang w:eastAsia="fr-FR"/>
            </w:rPr>
          </w:pPr>
          <w:hyperlink w:anchor="_Toc213167507" w:history="1">
            <w:r w:rsidR="00291AAB" w:rsidRPr="00692E3F">
              <w:rPr>
                <w:rStyle w:val="Lienhypertexte"/>
                <w:rFonts w:ascii="Arial" w:hAnsi="Arial" w:cs="Arial"/>
                <w:noProof/>
                <w14:scene3d>
                  <w14:camera w14:prst="orthographicFront"/>
                  <w14:lightRig w14:rig="threePt" w14:dir="t">
                    <w14:rot w14:lat="0" w14:lon="0" w14:rev="0"/>
                  </w14:lightRig>
                </w14:scene3d>
              </w:rPr>
              <w:t>11.1</w:t>
            </w:r>
            <w:r w:rsidR="00291AAB">
              <w:rPr>
                <w:rFonts w:eastAsiaTheme="minorEastAsia"/>
                <w:noProof/>
                <w:lang w:eastAsia="fr-FR"/>
              </w:rPr>
              <w:tab/>
            </w:r>
            <w:r w:rsidR="00291AAB" w:rsidRPr="00692E3F">
              <w:rPr>
                <w:rStyle w:val="Lienhypertexte"/>
                <w:rFonts w:ascii="Arial" w:hAnsi="Arial" w:cs="Arial"/>
                <w:noProof/>
              </w:rPr>
              <w:t>Conditions Générales</w:t>
            </w:r>
            <w:r w:rsidR="00291AAB">
              <w:rPr>
                <w:noProof/>
                <w:webHidden/>
              </w:rPr>
              <w:tab/>
            </w:r>
            <w:r w:rsidR="00291AAB">
              <w:rPr>
                <w:noProof/>
                <w:webHidden/>
              </w:rPr>
              <w:fldChar w:fldCharType="begin"/>
            </w:r>
            <w:r w:rsidR="00291AAB">
              <w:rPr>
                <w:noProof/>
                <w:webHidden/>
              </w:rPr>
              <w:instrText xml:space="preserve"> PAGEREF _Toc213167507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70BE5DF8" w14:textId="2559BCD9" w:rsidR="00291AAB" w:rsidRDefault="00AC10F9">
          <w:pPr>
            <w:pStyle w:val="TM2"/>
            <w:rPr>
              <w:rFonts w:eastAsiaTheme="minorEastAsia"/>
              <w:noProof/>
              <w:lang w:eastAsia="fr-FR"/>
            </w:rPr>
          </w:pPr>
          <w:hyperlink w:anchor="_Toc213167508" w:history="1">
            <w:r w:rsidR="00291AAB" w:rsidRPr="00692E3F">
              <w:rPr>
                <w:rStyle w:val="Lienhypertexte"/>
                <w:rFonts w:ascii="Arial" w:hAnsi="Arial" w:cs="Arial"/>
                <w:noProof/>
                <w14:scene3d>
                  <w14:camera w14:prst="orthographicFront"/>
                  <w14:lightRig w14:rig="threePt" w14:dir="t">
                    <w14:rot w14:lat="0" w14:lon="0" w14:rev="0"/>
                  </w14:lightRig>
                </w14:scene3d>
              </w:rPr>
              <w:t>11.2</w:t>
            </w:r>
            <w:r w:rsidR="00291AAB">
              <w:rPr>
                <w:rFonts w:eastAsiaTheme="minorEastAsia"/>
                <w:noProof/>
                <w:lang w:eastAsia="fr-FR"/>
              </w:rPr>
              <w:tab/>
            </w:r>
            <w:r w:rsidR="00291AAB" w:rsidRPr="00692E3F">
              <w:rPr>
                <w:rStyle w:val="Lienhypertexte"/>
                <w:rFonts w:ascii="Arial" w:hAnsi="Arial" w:cs="Arial"/>
                <w:noProof/>
              </w:rPr>
              <w:t>Conditions Particulières</w:t>
            </w:r>
            <w:r w:rsidR="00291AAB">
              <w:rPr>
                <w:noProof/>
                <w:webHidden/>
              </w:rPr>
              <w:tab/>
            </w:r>
            <w:r w:rsidR="00291AAB">
              <w:rPr>
                <w:noProof/>
                <w:webHidden/>
              </w:rPr>
              <w:fldChar w:fldCharType="begin"/>
            </w:r>
            <w:r w:rsidR="00291AAB">
              <w:rPr>
                <w:noProof/>
                <w:webHidden/>
              </w:rPr>
              <w:instrText xml:space="preserve"> PAGEREF _Toc213167508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5227E728" w14:textId="25C7937D" w:rsidR="00291AAB" w:rsidRDefault="00AC10F9">
          <w:pPr>
            <w:pStyle w:val="TM3"/>
            <w:tabs>
              <w:tab w:val="left" w:pos="1320"/>
              <w:tab w:val="right" w:leader="dot" w:pos="9062"/>
            </w:tabs>
            <w:rPr>
              <w:rFonts w:eastAsiaTheme="minorEastAsia"/>
              <w:noProof/>
              <w:lang w:eastAsia="fr-FR"/>
            </w:rPr>
          </w:pPr>
          <w:hyperlink w:anchor="_Toc213167509" w:history="1">
            <w:r w:rsidR="00291AAB" w:rsidRPr="00692E3F">
              <w:rPr>
                <w:rStyle w:val="Lienhypertexte"/>
                <w:rFonts w:ascii="Arial" w:hAnsi="Arial" w:cs="Arial"/>
                <w:noProof/>
                <w14:scene3d>
                  <w14:camera w14:prst="orthographicFront"/>
                  <w14:lightRig w14:rig="threePt" w14:dir="t">
                    <w14:rot w14:lat="0" w14:lon="0" w14:rev="0"/>
                  </w14:lightRig>
                </w14:scene3d>
              </w:rPr>
              <w:t>11.2.1</w:t>
            </w:r>
            <w:r w:rsidR="00291AAB">
              <w:rPr>
                <w:rFonts w:eastAsiaTheme="minorEastAsia"/>
                <w:noProof/>
                <w:lang w:eastAsia="fr-FR"/>
              </w:rPr>
              <w:tab/>
            </w:r>
            <w:r w:rsidR="00291AAB" w:rsidRPr="00692E3F">
              <w:rPr>
                <w:rStyle w:val="Lienhypertexte"/>
                <w:rFonts w:ascii="Arial" w:hAnsi="Arial" w:cs="Arial"/>
                <w:noProof/>
              </w:rPr>
              <w:t>Seuil de commandes</w:t>
            </w:r>
            <w:r w:rsidR="00291AAB">
              <w:rPr>
                <w:noProof/>
                <w:webHidden/>
              </w:rPr>
              <w:tab/>
            </w:r>
            <w:r w:rsidR="00291AAB">
              <w:rPr>
                <w:noProof/>
                <w:webHidden/>
              </w:rPr>
              <w:fldChar w:fldCharType="begin"/>
            </w:r>
            <w:r w:rsidR="00291AAB">
              <w:rPr>
                <w:noProof/>
                <w:webHidden/>
              </w:rPr>
              <w:instrText xml:space="preserve"> PAGEREF _Toc213167509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5FDBD14E" w14:textId="6ADCB0E3" w:rsidR="00291AAB" w:rsidRDefault="00AC10F9">
          <w:pPr>
            <w:pStyle w:val="TM3"/>
            <w:tabs>
              <w:tab w:val="left" w:pos="1320"/>
              <w:tab w:val="right" w:leader="dot" w:pos="9062"/>
            </w:tabs>
            <w:rPr>
              <w:rFonts w:eastAsiaTheme="minorEastAsia"/>
              <w:noProof/>
              <w:lang w:eastAsia="fr-FR"/>
            </w:rPr>
          </w:pPr>
          <w:hyperlink w:anchor="_Toc213167510" w:history="1">
            <w:r w:rsidR="00291AAB" w:rsidRPr="00692E3F">
              <w:rPr>
                <w:rStyle w:val="Lienhypertexte"/>
                <w:rFonts w:ascii="Arial" w:hAnsi="Arial" w:cs="Arial"/>
                <w:noProof/>
                <w14:scene3d>
                  <w14:camera w14:prst="orthographicFront"/>
                  <w14:lightRig w14:rig="threePt" w14:dir="t">
                    <w14:rot w14:lat="0" w14:lon="0" w14:rev="0"/>
                  </w14:lightRig>
                </w14:scene3d>
              </w:rPr>
              <w:t>11.2.2</w:t>
            </w:r>
            <w:r w:rsidR="00291AAB">
              <w:rPr>
                <w:rFonts w:eastAsiaTheme="minorEastAsia"/>
                <w:noProof/>
                <w:lang w:eastAsia="fr-FR"/>
              </w:rPr>
              <w:tab/>
            </w:r>
            <w:r w:rsidR="00291AAB" w:rsidRPr="00692E3F">
              <w:rPr>
                <w:rStyle w:val="Lienhypertexte"/>
                <w:rFonts w:ascii="Arial" w:hAnsi="Arial" w:cs="Arial"/>
                <w:noProof/>
              </w:rPr>
              <w:t>Incoterm</w:t>
            </w:r>
            <w:r w:rsidR="00291AAB">
              <w:rPr>
                <w:noProof/>
                <w:webHidden/>
              </w:rPr>
              <w:tab/>
            </w:r>
            <w:r w:rsidR="00291AAB">
              <w:rPr>
                <w:noProof/>
                <w:webHidden/>
              </w:rPr>
              <w:fldChar w:fldCharType="begin"/>
            </w:r>
            <w:r w:rsidR="00291AAB">
              <w:rPr>
                <w:noProof/>
                <w:webHidden/>
              </w:rPr>
              <w:instrText xml:space="preserve"> PAGEREF _Toc213167510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0EF98D22" w14:textId="3EBD7BC8" w:rsidR="00291AAB" w:rsidRDefault="00AC10F9">
          <w:pPr>
            <w:pStyle w:val="TM3"/>
            <w:tabs>
              <w:tab w:val="left" w:pos="1320"/>
              <w:tab w:val="right" w:leader="dot" w:pos="9062"/>
            </w:tabs>
            <w:rPr>
              <w:rFonts w:eastAsiaTheme="minorEastAsia"/>
              <w:noProof/>
              <w:lang w:eastAsia="fr-FR"/>
            </w:rPr>
          </w:pPr>
          <w:hyperlink w:anchor="_Toc213167511" w:history="1">
            <w:r w:rsidR="00291AAB" w:rsidRPr="00692E3F">
              <w:rPr>
                <w:rStyle w:val="Lienhypertexte"/>
                <w:rFonts w:ascii="Arial" w:hAnsi="Arial" w:cs="Arial"/>
                <w:noProof/>
                <w14:scene3d>
                  <w14:camera w14:prst="orthographicFront"/>
                  <w14:lightRig w14:rig="threePt" w14:dir="t">
                    <w14:rot w14:lat="0" w14:lon="0" w14:rev="0"/>
                  </w14:lightRig>
                </w14:scene3d>
              </w:rPr>
              <w:t>11.2.3</w:t>
            </w:r>
            <w:r w:rsidR="00291AAB">
              <w:rPr>
                <w:rFonts w:eastAsiaTheme="minorEastAsia"/>
                <w:noProof/>
                <w:lang w:eastAsia="fr-FR"/>
              </w:rPr>
              <w:tab/>
            </w:r>
            <w:r w:rsidR="00291AAB" w:rsidRPr="00692E3F">
              <w:rPr>
                <w:rStyle w:val="Lienhypertexte"/>
                <w:rFonts w:ascii="Arial" w:hAnsi="Arial" w:cs="Arial"/>
                <w:noProof/>
              </w:rPr>
              <w:t>Produits soumis à la chaîne du froid</w:t>
            </w:r>
            <w:r w:rsidR="00291AAB">
              <w:rPr>
                <w:noProof/>
                <w:webHidden/>
              </w:rPr>
              <w:tab/>
            </w:r>
            <w:r w:rsidR="00291AAB">
              <w:rPr>
                <w:noProof/>
                <w:webHidden/>
              </w:rPr>
              <w:fldChar w:fldCharType="begin"/>
            </w:r>
            <w:r w:rsidR="00291AAB">
              <w:rPr>
                <w:noProof/>
                <w:webHidden/>
              </w:rPr>
              <w:instrText xml:space="preserve"> PAGEREF _Toc213167511 \h </w:instrText>
            </w:r>
            <w:r w:rsidR="00291AAB">
              <w:rPr>
                <w:noProof/>
                <w:webHidden/>
              </w:rPr>
            </w:r>
            <w:r w:rsidR="00291AAB">
              <w:rPr>
                <w:noProof/>
                <w:webHidden/>
              </w:rPr>
              <w:fldChar w:fldCharType="separate"/>
            </w:r>
            <w:r w:rsidR="00291AAB">
              <w:rPr>
                <w:noProof/>
                <w:webHidden/>
              </w:rPr>
              <w:t>16</w:t>
            </w:r>
            <w:r w:rsidR="00291AAB">
              <w:rPr>
                <w:noProof/>
                <w:webHidden/>
              </w:rPr>
              <w:fldChar w:fldCharType="end"/>
            </w:r>
          </w:hyperlink>
        </w:p>
        <w:p w14:paraId="16A80521" w14:textId="794E5936" w:rsidR="00291AAB" w:rsidRDefault="00AC10F9">
          <w:pPr>
            <w:pStyle w:val="TM3"/>
            <w:tabs>
              <w:tab w:val="left" w:pos="1320"/>
              <w:tab w:val="right" w:leader="dot" w:pos="9062"/>
            </w:tabs>
            <w:rPr>
              <w:rFonts w:eastAsiaTheme="minorEastAsia"/>
              <w:noProof/>
              <w:lang w:eastAsia="fr-FR"/>
            </w:rPr>
          </w:pPr>
          <w:hyperlink w:anchor="_Toc213167512" w:history="1">
            <w:r w:rsidR="00291AAB" w:rsidRPr="00692E3F">
              <w:rPr>
                <w:rStyle w:val="Lienhypertexte"/>
                <w:rFonts w:ascii="Arial" w:hAnsi="Arial" w:cs="Arial"/>
                <w:noProof/>
                <w14:scene3d>
                  <w14:camera w14:prst="orthographicFront"/>
                  <w14:lightRig w14:rig="threePt" w14:dir="t">
                    <w14:rot w14:lat="0" w14:lon="0" w14:rev="0"/>
                  </w14:lightRig>
                </w14:scene3d>
              </w:rPr>
              <w:t>11.2.4</w:t>
            </w:r>
            <w:r w:rsidR="00291AAB">
              <w:rPr>
                <w:rFonts w:eastAsiaTheme="minorEastAsia"/>
                <w:noProof/>
                <w:lang w:eastAsia="fr-FR"/>
              </w:rPr>
              <w:tab/>
            </w:r>
            <w:r w:rsidR="00291AAB" w:rsidRPr="00692E3F">
              <w:rPr>
                <w:rStyle w:val="Lienhypertexte"/>
                <w:rFonts w:ascii="Arial" w:hAnsi="Arial" w:cs="Arial"/>
                <w:noProof/>
              </w:rPr>
              <w:t>Responsabilité</w:t>
            </w:r>
            <w:r w:rsidR="00291AAB">
              <w:rPr>
                <w:noProof/>
                <w:webHidden/>
              </w:rPr>
              <w:tab/>
            </w:r>
            <w:r w:rsidR="00291AAB">
              <w:rPr>
                <w:noProof/>
                <w:webHidden/>
              </w:rPr>
              <w:fldChar w:fldCharType="begin"/>
            </w:r>
            <w:r w:rsidR="00291AAB">
              <w:rPr>
                <w:noProof/>
                <w:webHidden/>
              </w:rPr>
              <w:instrText xml:space="preserve"> PAGEREF _Toc213167512 \h </w:instrText>
            </w:r>
            <w:r w:rsidR="00291AAB">
              <w:rPr>
                <w:noProof/>
                <w:webHidden/>
              </w:rPr>
            </w:r>
            <w:r w:rsidR="00291AAB">
              <w:rPr>
                <w:noProof/>
                <w:webHidden/>
              </w:rPr>
              <w:fldChar w:fldCharType="separate"/>
            </w:r>
            <w:r w:rsidR="00291AAB">
              <w:rPr>
                <w:noProof/>
                <w:webHidden/>
              </w:rPr>
              <w:t>17</w:t>
            </w:r>
            <w:r w:rsidR="00291AAB">
              <w:rPr>
                <w:noProof/>
                <w:webHidden/>
              </w:rPr>
              <w:fldChar w:fldCharType="end"/>
            </w:r>
          </w:hyperlink>
        </w:p>
        <w:p w14:paraId="46D98A2C" w14:textId="4417F09B" w:rsidR="00291AAB" w:rsidRDefault="00AC10F9">
          <w:pPr>
            <w:pStyle w:val="TM2"/>
            <w:rPr>
              <w:rFonts w:eastAsiaTheme="minorEastAsia"/>
              <w:noProof/>
              <w:lang w:eastAsia="fr-FR"/>
            </w:rPr>
          </w:pPr>
          <w:hyperlink w:anchor="_Toc213167513"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11.3</w:t>
            </w:r>
            <w:r w:rsidR="00291AAB">
              <w:rPr>
                <w:rFonts w:eastAsiaTheme="minorEastAsia"/>
                <w:noProof/>
                <w:lang w:eastAsia="fr-FR"/>
              </w:rPr>
              <w:tab/>
            </w:r>
            <w:r w:rsidR="00291AAB" w:rsidRPr="00692E3F">
              <w:rPr>
                <w:rStyle w:val="Lienhypertexte"/>
                <w:rFonts w:ascii="Arial" w:hAnsi="Arial" w:cs="Arial"/>
                <w:noProof/>
              </w:rPr>
              <w:t>M</w:t>
            </w:r>
            <w:r w:rsidR="00291AAB" w:rsidRPr="00692E3F">
              <w:rPr>
                <w:rStyle w:val="Lienhypertexte"/>
                <w:rFonts w:ascii="Arial" w:eastAsia="Times New Roman" w:hAnsi="Arial" w:cs="Arial"/>
                <w:noProof/>
              </w:rPr>
              <w:t>ise à disposition d’équipements</w:t>
            </w:r>
            <w:r w:rsidR="00291AAB">
              <w:rPr>
                <w:noProof/>
                <w:webHidden/>
              </w:rPr>
              <w:tab/>
            </w:r>
            <w:r w:rsidR="00291AAB">
              <w:rPr>
                <w:noProof/>
                <w:webHidden/>
              </w:rPr>
              <w:fldChar w:fldCharType="begin"/>
            </w:r>
            <w:r w:rsidR="00291AAB">
              <w:rPr>
                <w:noProof/>
                <w:webHidden/>
              </w:rPr>
              <w:instrText xml:space="preserve"> PAGEREF _Toc213167513 \h </w:instrText>
            </w:r>
            <w:r w:rsidR="00291AAB">
              <w:rPr>
                <w:noProof/>
                <w:webHidden/>
              </w:rPr>
            </w:r>
            <w:r w:rsidR="00291AAB">
              <w:rPr>
                <w:noProof/>
                <w:webHidden/>
              </w:rPr>
              <w:fldChar w:fldCharType="separate"/>
            </w:r>
            <w:r w:rsidR="00291AAB">
              <w:rPr>
                <w:noProof/>
                <w:webHidden/>
              </w:rPr>
              <w:t>17</w:t>
            </w:r>
            <w:r w:rsidR="00291AAB">
              <w:rPr>
                <w:noProof/>
                <w:webHidden/>
              </w:rPr>
              <w:fldChar w:fldCharType="end"/>
            </w:r>
          </w:hyperlink>
        </w:p>
        <w:p w14:paraId="229682E4" w14:textId="2CB951BD" w:rsidR="00291AAB" w:rsidRDefault="00AC10F9">
          <w:pPr>
            <w:pStyle w:val="TM3"/>
            <w:tabs>
              <w:tab w:val="left" w:pos="1320"/>
              <w:tab w:val="right" w:leader="dot" w:pos="9062"/>
            </w:tabs>
            <w:rPr>
              <w:rFonts w:eastAsiaTheme="minorEastAsia"/>
              <w:noProof/>
              <w:lang w:eastAsia="fr-FR"/>
            </w:rPr>
          </w:pPr>
          <w:hyperlink w:anchor="_Toc213167514" w:history="1">
            <w:r w:rsidR="00291AAB" w:rsidRPr="00692E3F">
              <w:rPr>
                <w:rStyle w:val="Lienhypertexte"/>
                <w:rFonts w:ascii="Arial" w:hAnsi="Arial" w:cs="Arial"/>
                <w:noProof/>
                <w14:scene3d>
                  <w14:camera w14:prst="orthographicFront"/>
                  <w14:lightRig w14:rig="threePt" w14:dir="t">
                    <w14:rot w14:lat="0" w14:lon="0" w14:rev="0"/>
                  </w14:lightRig>
                </w14:scene3d>
              </w:rPr>
              <w:t>11.3.1</w:t>
            </w:r>
            <w:r w:rsidR="00291AAB">
              <w:rPr>
                <w:rFonts w:eastAsiaTheme="minorEastAsia"/>
                <w:noProof/>
                <w:lang w:eastAsia="fr-FR"/>
              </w:rPr>
              <w:tab/>
            </w:r>
            <w:r w:rsidR="00291AAB" w:rsidRPr="00692E3F">
              <w:rPr>
                <w:rStyle w:val="Lienhypertexte"/>
                <w:rFonts w:ascii="Arial" w:hAnsi="Arial" w:cs="Arial"/>
                <w:noProof/>
              </w:rPr>
              <w:t>Documentation de conformité</w:t>
            </w:r>
            <w:r w:rsidR="00291AAB">
              <w:rPr>
                <w:noProof/>
                <w:webHidden/>
              </w:rPr>
              <w:tab/>
            </w:r>
            <w:r w:rsidR="00291AAB">
              <w:rPr>
                <w:noProof/>
                <w:webHidden/>
              </w:rPr>
              <w:fldChar w:fldCharType="begin"/>
            </w:r>
            <w:r w:rsidR="00291AAB">
              <w:rPr>
                <w:noProof/>
                <w:webHidden/>
              </w:rPr>
              <w:instrText xml:space="preserve"> PAGEREF _Toc213167514 \h </w:instrText>
            </w:r>
            <w:r w:rsidR="00291AAB">
              <w:rPr>
                <w:noProof/>
                <w:webHidden/>
              </w:rPr>
            </w:r>
            <w:r w:rsidR="00291AAB">
              <w:rPr>
                <w:noProof/>
                <w:webHidden/>
              </w:rPr>
              <w:fldChar w:fldCharType="separate"/>
            </w:r>
            <w:r w:rsidR="00291AAB">
              <w:rPr>
                <w:noProof/>
                <w:webHidden/>
              </w:rPr>
              <w:t>17</w:t>
            </w:r>
            <w:r w:rsidR="00291AAB">
              <w:rPr>
                <w:noProof/>
                <w:webHidden/>
              </w:rPr>
              <w:fldChar w:fldCharType="end"/>
            </w:r>
          </w:hyperlink>
        </w:p>
        <w:p w14:paraId="0328348E" w14:textId="04FFAE51" w:rsidR="00291AAB" w:rsidRDefault="00AC10F9">
          <w:pPr>
            <w:pStyle w:val="TM3"/>
            <w:tabs>
              <w:tab w:val="left" w:pos="1320"/>
              <w:tab w:val="right" w:leader="dot" w:pos="9062"/>
            </w:tabs>
            <w:rPr>
              <w:rFonts w:eastAsiaTheme="minorEastAsia"/>
              <w:noProof/>
              <w:lang w:eastAsia="fr-FR"/>
            </w:rPr>
          </w:pPr>
          <w:hyperlink w:anchor="_Toc213167515" w:history="1">
            <w:r w:rsidR="00291AAB" w:rsidRPr="00692E3F">
              <w:rPr>
                <w:rStyle w:val="Lienhypertexte"/>
                <w:rFonts w:ascii="Arial" w:hAnsi="Arial" w:cs="Arial"/>
                <w:noProof/>
                <w14:scene3d>
                  <w14:camera w14:prst="orthographicFront"/>
                  <w14:lightRig w14:rig="threePt" w14:dir="t">
                    <w14:rot w14:lat="0" w14:lon="0" w14:rev="0"/>
                  </w14:lightRig>
                </w14:scene3d>
              </w:rPr>
              <w:t>11.3.2</w:t>
            </w:r>
            <w:r w:rsidR="00291AAB">
              <w:rPr>
                <w:rFonts w:eastAsiaTheme="minorEastAsia"/>
                <w:noProof/>
                <w:lang w:eastAsia="fr-FR"/>
              </w:rPr>
              <w:tab/>
            </w:r>
            <w:r w:rsidR="00291AAB" w:rsidRPr="00692E3F">
              <w:rPr>
                <w:rStyle w:val="Lienhypertexte"/>
                <w:rFonts w:ascii="Arial" w:hAnsi="Arial" w:cs="Arial"/>
                <w:noProof/>
              </w:rPr>
              <w:t>Obligations des Parties</w:t>
            </w:r>
            <w:r w:rsidR="00291AAB">
              <w:rPr>
                <w:noProof/>
                <w:webHidden/>
              </w:rPr>
              <w:tab/>
            </w:r>
            <w:r w:rsidR="00291AAB">
              <w:rPr>
                <w:noProof/>
                <w:webHidden/>
              </w:rPr>
              <w:fldChar w:fldCharType="begin"/>
            </w:r>
            <w:r w:rsidR="00291AAB">
              <w:rPr>
                <w:noProof/>
                <w:webHidden/>
              </w:rPr>
              <w:instrText xml:space="preserve"> PAGEREF _Toc213167515 \h </w:instrText>
            </w:r>
            <w:r w:rsidR="00291AAB">
              <w:rPr>
                <w:noProof/>
                <w:webHidden/>
              </w:rPr>
            </w:r>
            <w:r w:rsidR="00291AAB">
              <w:rPr>
                <w:noProof/>
                <w:webHidden/>
              </w:rPr>
              <w:fldChar w:fldCharType="separate"/>
            </w:r>
            <w:r w:rsidR="00291AAB">
              <w:rPr>
                <w:noProof/>
                <w:webHidden/>
              </w:rPr>
              <w:t>17</w:t>
            </w:r>
            <w:r w:rsidR="00291AAB">
              <w:rPr>
                <w:noProof/>
                <w:webHidden/>
              </w:rPr>
              <w:fldChar w:fldCharType="end"/>
            </w:r>
          </w:hyperlink>
        </w:p>
        <w:p w14:paraId="3874E941" w14:textId="21A7FD62" w:rsidR="00291AAB" w:rsidRDefault="00AC10F9">
          <w:pPr>
            <w:pStyle w:val="TM3"/>
            <w:tabs>
              <w:tab w:val="left" w:pos="1320"/>
              <w:tab w:val="right" w:leader="dot" w:pos="9062"/>
            </w:tabs>
            <w:rPr>
              <w:rFonts w:eastAsiaTheme="minorEastAsia"/>
              <w:noProof/>
              <w:lang w:eastAsia="fr-FR"/>
            </w:rPr>
          </w:pPr>
          <w:hyperlink w:anchor="_Toc213167516" w:history="1">
            <w:r w:rsidR="00291AAB" w:rsidRPr="00692E3F">
              <w:rPr>
                <w:rStyle w:val="Lienhypertexte"/>
                <w:rFonts w:ascii="Arial" w:hAnsi="Arial" w:cs="Arial"/>
                <w:noProof/>
                <w14:scene3d>
                  <w14:camera w14:prst="orthographicFront"/>
                  <w14:lightRig w14:rig="threePt" w14:dir="t">
                    <w14:rot w14:lat="0" w14:lon="0" w14:rev="0"/>
                  </w14:lightRig>
                </w14:scene3d>
              </w:rPr>
              <w:t>11.3.3</w:t>
            </w:r>
            <w:r w:rsidR="00291AAB">
              <w:rPr>
                <w:rFonts w:eastAsiaTheme="minorEastAsia"/>
                <w:noProof/>
                <w:lang w:eastAsia="fr-FR"/>
              </w:rPr>
              <w:tab/>
            </w:r>
            <w:r w:rsidR="00291AAB" w:rsidRPr="00692E3F">
              <w:rPr>
                <w:rStyle w:val="Lienhypertexte"/>
                <w:rFonts w:ascii="Arial" w:hAnsi="Arial" w:cs="Arial"/>
                <w:noProof/>
              </w:rPr>
              <w:t>Livraison et installation</w:t>
            </w:r>
            <w:r w:rsidR="00291AAB">
              <w:rPr>
                <w:noProof/>
                <w:webHidden/>
              </w:rPr>
              <w:tab/>
            </w:r>
            <w:r w:rsidR="00291AAB">
              <w:rPr>
                <w:noProof/>
                <w:webHidden/>
              </w:rPr>
              <w:fldChar w:fldCharType="begin"/>
            </w:r>
            <w:r w:rsidR="00291AAB">
              <w:rPr>
                <w:noProof/>
                <w:webHidden/>
              </w:rPr>
              <w:instrText xml:space="preserve"> PAGEREF _Toc213167516 \h </w:instrText>
            </w:r>
            <w:r w:rsidR="00291AAB">
              <w:rPr>
                <w:noProof/>
                <w:webHidden/>
              </w:rPr>
            </w:r>
            <w:r w:rsidR="00291AAB">
              <w:rPr>
                <w:noProof/>
                <w:webHidden/>
              </w:rPr>
              <w:fldChar w:fldCharType="separate"/>
            </w:r>
            <w:r w:rsidR="00291AAB">
              <w:rPr>
                <w:noProof/>
                <w:webHidden/>
              </w:rPr>
              <w:t>18</w:t>
            </w:r>
            <w:r w:rsidR="00291AAB">
              <w:rPr>
                <w:noProof/>
                <w:webHidden/>
              </w:rPr>
              <w:fldChar w:fldCharType="end"/>
            </w:r>
          </w:hyperlink>
        </w:p>
        <w:p w14:paraId="782528E5" w14:textId="167019E0" w:rsidR="00291AAB" w:rsidRDefault="00AC10F9">
          <w:pPr>
            <w:pStyle w:val="TM3"/>
            <w:tabs>
              <w:tab w:val="left" w:pos="1320"/>
              <w:tab w:val="right" w:leader="dot" w:pos="9062"/>
            </w:tabs>
            <w:rPr>
              <w:rFonts w:eastAsiaTheme="minorEastAsia"/>
              <w:noProof/>
              <w:lang w:eastAsia="fr-FR"/>
            </w:rPr>
          </w:pPr>
          <w:hyperlink w:anchor="_Toc213167517" w:history="1">
            <w:r w:rsidR="00291AAB" w:rsidRPr="00692E3F">
              <w:rPr>
                <w:rStyle w:val="Lienhypertexte"/>
                <w:rFonts w:ascii="Arial" w:hAnsi="Arial" w:cs="Arial"/>
                <w:noProof/>
                <w14:scene3d>
                  <w14:camera w14:prst="orthographicFront"/>
                  <w14:lightRig w14:rig="threePt" w14:dir="t">
                    <w14:rot w14:lat="0" w14:lon="0" w14:rev="0"/>
                  </w14:lightRig>
                </w14:scene3d>
              </w:rPr>
              <w:t>11.3.4</w:t>
            </w:r>
            <w:r w:rsidR="00291AAB">
              <w:rPr>
                <w:rFonts w:eastAsiaTheme="minorEastAsia"/>
                <w:noProof/>
                <w:lang w:eastAsia="fr-FR"/>
              </w:rPr>
              <w:tab/>
            </w:r>
            <w:r w:rsidR="00291AAB" w:rsidRPr="00692E3F">
              <w:rPr>
                <w:rStyle w:val="Lienhypertexte"/>
                <w:rFonts w:ascii="Arial" w:hAnsi="Arial" w:cs="Arial"/>
                <w:noProof/>
              </w:rPr>
              <w:t>Formation</w:t>
            </w:r>
            <w:r w:rsidR="00291AAB">
              <w:rPr>
                <w:noProof/>
                <w:webHidden/>
              </w:rPr>
              <w:tab/>
            </w:r>
            <w:r w:rsidR="00291AAB">
              <w:rPr>
                <w:noProof/>
                <w:webHidden/>
              </w:rPr>
              <w:fldChar w:fldCharType="begin"/>
            </w:r>
            <w:r w:rsidR="00291AAB">
              <w:rPr>
                <w:noProof/>
                <w:webHidden/>
              </w:rPr>
              <w:instrText xml:space="preserve"> PAGEREF _Toc213167517 \h </w:instrText>
            </w:r>
            <w:r w:rsidR="00291AAB">
              <w:rPr>
                <w:noProof/>
                <w:webHidden/>
              </w:rPr>
            </w:r>
            <w:r w:rsidR="00291AAB">
              <w:rPr>
                <w:noProof/>
                <w:webHidden/>
              </w:rPr>
              <w:fldChar w:fldCharType="separate"/>
            </w:r>
            <w:r w:rsidR="00291AAB">
              <w:rPr>
                <w:noProof/>
                <w:webHidden/>
              </w:rPr>
              <w:t>18</w:t>
            </w:r>
            <w:r w:rsidR="00291AAB">
              <w:rPr>
                <w:noProof/>
                <w:webHidden/>
              </w:rPr>
              <w:fldChar w:fldCharType="end"/>
            </w:r>
          </w:hyperlink>
        </w:p>
        <w:p w14:paraId="449ED892" w14:textId="3949BD79" w:rsidR="00291AAB" w:rsidRDefault="00AC10F9">
          <w:pPr>
            <w:pStyle w:val="TM3"/>
            <w:tabs>
              <w:tab w:val="left" w:pos="1320"/>
              <w:tab w:val="right" w:leader="dot" w:pos="9062"/>
            </w:tabs>
            <w:rPr>
              <w:rFonts w:eastAsiaTheme="minorEastAsia"/>
              <w:noProof/>
              <w:lang w:eastAsia="fr-FR"/>
            </w:rPr>
          </w:pPr>
          <w:hyperlink w:anchor="_Toc213167518" w:history="1">
            <w:r w:rsidR="00291AAB" w:rsidRPr="00692E3F">
              <w:rPr>
                <w:rStyle w:val="Lienhypertexte"/>
                <w:rFonts w:ascii="Arial" w:hAnsi="Arial" w:cs="Arial"/>
                <w:noProof/>
                <w14:scene3d>
                  <w14:camera w14:prst="orthographicFront"/>
                  <w14:lightRig w14:rig="threePt" w14:dir="t">
                    <w14:rot w14:lat="0" w14:lon="0" w14:rev="0"/>
                  </w14:lightRig>
                </w14:scene3d>
              </w:rPr>
              <w:t>11.3.5</w:t>
            </w:r>
            <w:r w:rsidR="00291AAB">
              <w:rPr>
                <w:rFonts w:eastAsiaTheme="minorEastAsia"/>
                <w:noProof/>
                <w:lang w:eastAsia="fr-FR"/>
              </w:rPr>
              <w:tab/>
            </w:r>
            <w:r w:rsidR="00291AAB" w:rsidRPr="00692E3F">
              <w:rPr>
                <w:rStyle w:val="Lienhypertexte"/>
                <w:rFonts w:ascii="Arial" w:hAnsi="Arial" w:cs="Arial"/>
                <w:noProof/>
              </w:rPr>
              <w:t>Maintenance des équipements</w:t>
            </w:r>
            <w:r w:rsidR="00291AAB">
              <w:rPr>
                <w:noProof/>
                <w:webHidden/>
              </w:rPr>
              <w:tab/>
            </w:r>
            <w:r w:rsidR="00291AAB">
              <w:rPr>
                <w:noProof/>
                <w:webHidden/>
              </w:rPr>
              <w:fldChar w:fldCharType="begin"/>
            </w:r>
            <w:r w:rsidR="00291AAB">
              <w:rPr>
                <w:noProof/>
                <w:webHidden/>
              </w:rPr>
              <w:instrText xml:space="preserve"> PAGEREF _Toc213167518 \h </w:instrText>
            </w:r>
            <w:r w:rsidR="00291AAB">
              <w:rPr>
                <w:noProof/>
                <w:webHidden/>
              </w:rPr>
            </w:r>
            <w:r w:rsidR="00291AAB">
              <w:rPr>
                <w:noProof/>
                <w:webHidden/>
              </w:rPr>
              <w:fldChar w:fldCharType="separate"/>
            </w:r>
            <w:r w:rsidR="00291AAB">
              <w:rPr>
                <w:noProof/>
                <w:webHidden/>
              </w:rPr>
              <w:t>18</w:t>
            </w:r>
            <w:r w:rsidR="00291AAB">
              <w:rPr>
                <w:noProof/>
                <w:webHidden/>
              </w:rPr>
              <w:fldChar w:fldCharType="end"/>
            </w:r>
          </w:hyperlink>
        </w:p>
        <w:p w14:paraId="1CE72ACA" w14:textId="2E176AE2" w:rsidR="00291AAB" w:rsidRDefault="00AC10F9">
          <w:pPr>
            <w:pStyle w:val="TM3"/>
            <w:tabs>
              <w:tab w:val="left" w:pos="1320"/>
              <w:tab w:val="right" w:leader="dot" w:pos="9062"/>
            </w:tabs>
            <w:rPr>
              <w:rFonts w:eastAsiaTheme="minorEastAsia"/>
              <w:noProof/>
              <w:lang w:eastAsia="fr-FR"/>
            </w:rPr>
          </w:pPr>
          <w:hyperlink w:anchor="_Toc213167519" w:history="1">
            <w:r w:rsidR="00291AAB" w:rsidRPr="00692E3F">
              <w:rPr>
                <w:rStyle w:val="Lienhypertexte"/>
                <w:rFonts w:ascii="Arial" w:hAnsi="Arial" w:cs="Arial"/>
                <w:noProof/>
                <w14:scene3d>
                  <w14:camera w14:prst="orthographicFront"/>
                  <w14:lightRig w14:rig="threePt" w14:dir="t">
                    <w14:rot w14:lat="0" w14:lon="0" w14:rev="0"/>
                  </w14:lightRig>
                </w14:scene3d>
              </w:rPr>
              <w:t>11.3.6</w:t>
            </w:r>
            <w:r w:rsidR="00291AAB">
              <w:rPr>
                <w:rFonts w:eastAsiaTheme="minorEastAsia"/>
                <w:noProof/>
                <w:lang w:eastAsia="fr-FR"/>
              </w:rPr>
              <w:tab/>
            </w:r>
            <w:r w:rsidR="00291AAB" w:rsidRPr="00692E3F">
              <w:rPr>
                <w:rStyle w:val="Lienhypertexte"/>
                <w:rFonts w:ascii="Arial" w:hAnsi="Arial" w:cs="Arial"/>
                <w:noProof/>
              </w:rPr>
              <w:t>Utilisation</w:t>
            </w:r>
            <w:r w:rsidR="00291AAB">
              <w:rPr>
                <w:noProof/>
                <w:webHidden/>
              </w:rPr>
              <w:tab/>
            </w:r>
            <w:r w:rsidR="00291AAB">
              <w:rPr>
                <w:noProof/>
                <w:webHidden/>
              </w:rPr>
              <w:fldChar w:fldCharType="begin"/>
            </w:r>
            <w:r w:rsidR="00291AAB">
              <w:rPr>
                <w:noProof/>
                <w:webHidden/>
              </w:rPr>
              <w:instrText xml:space="preserve"> PAGEREF _Toc213167519 \h </w:instrText>
            </w:r>
            <w:r w:rsidR="00291AAB">
              <w:rPr>
                <w:noProof/>
                <w:webHidden/>
              </w:rPr>
            </w:r>
            <w:r w:rsidR="00291AAB">
              <w:rPr>
                <w:noProof/>
                <w:webHidden/>
              </w:rPr>
              <w:fldChar w:fldCharType="separate"/>
            </w:r>
            <w:r w:rsidR="00291AAB">
              <w:rPr>
                <w:noProof/>
                <w:webHidden/>
              </w:rPr>
              <w:t>19</w:t>
            </w:r>
            <w:r w:rsidR="00291AAB">
              <w:rPr>
                <w:noProof/>
                <w:webHidden/>
              </w:rPr>
              <w:fldChar w:fldCharType="end"/>
            </w:r>
          </w:hyperlink>
        </w:p>
        <w:p w14:paraId="6B614160" w14:textId="3631E7BF" w:rsidR="00291AAB" w:rsidRDefault="00AC10F9">
          <w:pPr>
            <w:pStyle w:val="TM3"/>
            <w:tabs>
              <w:tab w:val="left" w:pos="1320"/>
              <w:tab w:val="right" w:leader="dot" w:pos="9062"/>
            </w:tabs>
            <w:rPr>
              <w:rFonts w:eastAsiaTheme="minorEastAsia"/>
              <w:noProof/>
              <w:lang w:eastAsia="fr-FR"/>
            </w:rPr>
          </w:pPr>
          <w:hyperlink w:anchor="_Toc213167520" w:history="1">
            <w:r w:rsidR="00291AAB" w:rsidRPr="00692E3F">
              <w:rPr>
                <w:rStyle w:val="Lienhypertexte"/>
                <w:rFonts w:ascii="Arial" w:hAnsi="Arial" w:cs="Arial"/>
                <w:noProof/>
                <w14:scene3d>
                  <w14:camera w14:prst="orthographicFront"/>
                  <w14:lightRig w14:rig="threePt" w14:dir="t">
                    <w14:rot w14:lat="0" w14:lon="0" w14:rev="0"/>
                  </w14:lightRig>
                </w14:scene3d>
              </w:rPr>
              <w:t>11.3.7</w:t>
            </w:r>
            <w:r w:rsidR="00291AAB">
              <w:rPr>
                <w:rFonts w:eastAsiaTheme="minorEastAsia"/>
                <w:noProof/>
                <w:lang w:eastAsia="fr-FR"/>
              </w:rPr>
              <w:tab/>
            </w:r>
            <w:r w:rsidR="00291AAB" w:rsidRPr="00692E3F">
              <w:rPr>
                <w:rStyle w:val="Lienhypertexte"/>
                <w:rFonts w:ascii="Arial" w:hAnsi="Arial" w:cs="Arial"/>
                <w:noProof/>
              </w:rPr>
              <w:t>Partage des responsabilités – assurances et garanties</w:t>
            </w:r>
            <w:r w:rsidR="00291AAB">
              <w:rPr>
                <w:noProof/>
                <w:webHidden/>
              </w:rPr>
              <w:tab/>
            </w:r>
            <w:r w:rsidR="00291AAB">
              <w:rPr>
                <w:noProof/>
                <w:webHidden/>
              </w:rPr>
              <w:fldChar w:fldCharType="begin"/>
            </w:r>
            <w:r w:rsidR="00291AAB">
              <w:rPr>
                <w:noProof/>
                <w:webHidden/>
              </w:rPr>
              <w:instrText xml:space="preserve"> PAGEREF _Toc213167520 \h </w:instrText>
            </w:r>
            <w:r w:rsidR="00291AAB">
              <w:rPr>
                <w:noProof/>
                <w:webHidden/>
              </w:rPr>
            </w:r>
            <w:r w:rsidR="00291AAB">
              <w:rPr>
                <w:noProof/>
                <w:webHidden/>
              </w:rPr>
              <w:fldChar w:fldCharType="separate"/>
            </w:r>
            <w:r w:rsidR="00291AAB">
              <w:rPr>
                <w:noProof/>
                <w:webHidden/>
              </w:rPr>
              <w:t>19</w:t>
            </w:r>
            <w:r w:rsidR="00291AAB">
              <w:rPr>
                <w:noProof/>
                <w:webHidden/>
              </w:rPr>
              <w:fldChar w:fldCharType="end"/>
            </w:r>
          </w:hyperlink>
        </w:p>
        <w:p w14:paraId="0D15F059" w14:textId="0DBE5369" w:rsidR="00291AAB" w:rsidRDefault="00AC10F9">
          <w:pPr>
            <w:pStyle w:val="TM3"/>
            <w:tabs>
              <w:tab w:val="left" w:pos="1320"/>
              <w:tab w:val="right" w:leader="dot" w:pos="9062"/>
            </w:tabs>
            <w:rPr>
              <w:rFonts w:eastAsiaTheme="minorEastAsia"/>
              <w:noProof/>
              <w:lang w:eastAsia="fr-FR"/>
            </w:rPr>
          </w:pPr>
          <w:hyperlink w:anchor="_Toc213167521" w:history="1">
            <w:r w:rsidR="00291AAB" w:rsidRPr="00692E3F">
              <w:rPr>
                <w:rStyle w:val="Lienhypertexte"/>
                <w:rFonts w:ascii="Arial" w:hAnsi="Arial" w:cs="Arial"/>
                <w:noProof/>
                <w14:scene3d>
                  <w14:camera w14:prst="orthographicFront"/>
                  <w14:lightRig w14:rig="threePt" w14:dir="t">
                    <w14:rot w14:lat="0" w14:lon="0" w14:rev="0"/>
                  </w14:lightRig>
                </w14:scene3d>
              </w:rPr>
              <w:t>11.3.8</w:t>
            </w:r>
            <w:r w:rsidR="00291AAB">
              <w:rPr>
                <w:rFonts w:eastAsiaTheme="minorEastAsia"/>
                <w:noProof/>
                <w:lang w:eastAsia="fr-FR"/>
              </w:rPr>
              <w:tab/>
            </w:r>
            <w:r w:rsidR="00291AAB" w:rsidRPr="00692E3F">
              <w:rPr>
                <w:rStyle w:val="Lienhypertexte"/>
                <w:rFonts w:ascii="Arial" w:hAnsi="Arial" w:cs="Arial"/>
                <w:noProof/>
              </w:rPr>
              <w:t>Droit de propriété</w:t>
            </w:r>
            <w:r w:rsidR="00291AAB">
              <w:rPr>
                <w:noProof/>
                <w:webHidden/>
              </w:rPr>
              <w:tab/>
            </w:r>
            <w:r w:rsidR="00291AAB">
              <w:rPr>
                <w:noProof/>
                <w:webHidden/>
              </w:rPr>
              <w:fldChar w:fldCharType="begin"/>
            </w:r>
            <w:r w:rsidR="00291AAB">
              <w:rPr>
                <w:noProof/>
                <w:webHidden/>
              </w:rPr>
              <w:instrText xml:space="preserve"> PAGEREF _Toc213167521 \h </w:instrText>
            </w:r>
            <w:r w:rsidR="00291AAB">
              <w:rPr>
                <w:noProof/>
                <w:webHidden/>
              </w:rPr>
            </w:r>
            <w:r w:rsidR="00291AAB">
              <w:rPr>
                <w:noProof/>
                <w:webHidden/>
              </w:rPr>
              <w:fldChar w:fldCharType="separate"/>
            </w:r>
            <w:r w:rsidR="00291AAB">
              <w:rPr>
                <w:noProof/>
                <w:webHidden/>
              </w:rPr>
              <w:t>19</w:t>
            </w:r>
            <w:r w:rsidR="00291AAB">
              <w:rPr>
                <w:noProof/>
                <w:webHidden/>
              </w:rPr>
              <w:fldChar w:fldCharType="end"/>
            </w:r>
          </w:hyperlink>
        </w:p>
        <w:p w14:paraId="1DB22C2C" w14:textId="579F5483" w:rsidR="00291AAB" w:rsidRDefault="00AC10F9">
          <w:pPr>
            <w:pStyle w:val="TM3"/>
            <w:tabs>
              <w:tab w:val="left" w:pos="1320"/>
              <w:tab w:val="right" w:leader="dot" w:pos="9062"/>
            </w:tabs>
            <w:rPr>
              <w:rFonts w:eastAsiaTheme="minorEastAsia"/>
              <w:noProof/>
              <w:lang w:eastAsia="fr-FR"/>
            </w:rPr>
          </w:pPr>
          <w:hyperlink w:anchor="_Toc213167522" w:history="1">
            <w:r w:rsidR="00291AAB" w:rsidRPr="00692E3F">
              <w:rPr>
                <w:rStyle w:val="Lienhypertexte"/>
                <w:rFonts w:ascii="Arial" w:hAnsi="Arial" w:cs="Arial"/>
                <w:noProof/>
                <w14:scene3d>
                  <w14:camera w14:prst="orthographicFront"/>
                  <w14:lightRig w14:rig="threePt" w14:dir="t">
                    <w14:rot w14:lat="0" w14:lon="0" w14:rev="0"/>
                  </w14:lightRig>
                </w14:scene3d>
              </w:rPr>
              <w:t>11.3.9</w:t>
            </w:r>
            <w:r w:rsidR="00291AAB">
              <w:rPr>
                <w:rFonts w:eastAsiaTheme="minorEastAsia"/>
                <w:noProof/>
                <w:lang w:eastAsia="fr-FR"/>
              </w:rPr>
              <w:tab/>
            </w:r>
            <w:r w:rsidR="00291AAB" w:rsidRPr="00692E3F">
              <w:rPr>
                <w:rStyle w:val="Lienhypertexte"/>
                <w:rFonts w:ascii="Arial" w:hAnsi="Arial" w:cs="Arial"/>
                <w:noProof/>
              </w:rPr>
              <w:t>Restitution / Récupération des équipements</w:t>
            </w:r>
            <w:r w:rsidR="00291AAB">
              <w:rPr>
                <w:noProof/>
                <w:webHidden/>
              </w:rPr>
              <w:tab/>
            </w:r>
            <w:r w:rsidR="00291AAB">
              <w:rPr>
                <w:noProof/>
                <w:webHidden/>
              </w:rPr>
              <w:fldChar w:fldCharType="begin"/>
            </w:r>
            <w:r w:rsidR="00291AAB">
              <w:rPr>
                <w:noProof/>
                <w:webHidden/>
              </w:rPr>
              <w:instrText xml:space="preserve"> PAGEREF _Toc213167522 \h </w:instrText>
            </w:r>
            <w:r w:rsidR="00291AAB">
              <w:rPr>
                <w:noProof/>
                <w:webHidden/>
              </w:rPr>
            </w:r>
            <w:r w:rsidR="00291AAB">
              <w:rPr>
                <w:noProof/>
                <w:webHidden/>
              </w:rPr>
              <w:fldChar w:fldCharType="separate"/>
            </w:r>
            <w:r w:rsidR="00291AAB">
              <w:rPr>
                <w:noProof/>
                <w:webHidden/>
              </w:rPr>
              <w:t>19</w:t>
            </w:r>
            <w:r w:rsidR="00291AAB">
              <w:rPr>
                <w:noProof/>
                <w:webHidden/>
              </w:rPr>
              <w:fldChar w:fldCharType="end"/>
            </w:r>
          </w:hyperlink>
        </w:p>
        <w:p w14:paraId="57556368" w14:textId="1167F1DD" w:rsidR="00291AAB" w:rsidRDefault="00AC10F9">
          <w:pPr>
            <w:pStyle w:val="TM3"/>
            <w:tabs>
              <w:tab w:val="left" w:pos="1540"/>
              <w:tab w:val="right" w:leader="dot" w:pos="9062"/>
            </w:tabs>
            <w:rPr>
              <w:rFonts w:eastAsiaTheme="minorEastAsia"/>
              <w:noProof/>
              <w:lang w:eastAsia="fr-FR"/>
            </w:rPr>
          </w:pPr>
          <w:hyperlink w:anchor="_Toc213167523" w:history="1">
            <w:r w:rsidR="00291AAB" w:rsidRPr="00692E3F">
              <w:rPr>
                <w:rStyle w:val="Lienhypertexte"/>
                <w:rFonts w:ascii="Arial" w:hAnsi="Arial" w:cs="Arial"/>
                <w:noProof/>
                <w14:scene3d>
                  <w14:camera w14:prst="orthographicFront"/>
                  <w14:lightRig w14:rig="threePt" w14:dir="t">
                    <w14:rot w14:lat="0" w14:lon="0" w14:rev="0"/>
                  </w14:lightRig>
                </w14:scene3d>
              </w:rPr>
              <w:t>11.3.10</w:t>
            </w:r>
            <w:r w:rsidR="00291AAB">
              <w:rPr>
                <w:rFonts w:eastAsiaTheme="minorEastAsia"/>
                <w:noProof/>
                <w:lang w:eastAsia="fr-FR"/>
              </w:rPr>
              <w:tab/>
            </w:r>
            <w:r w:rsidR="00291AAB" w:rsidRPr="00692E3F">
              <w:rPr>
                <w:rStyle w:val="Lienhypertexte"/>
                <w:rFonts w:ascii="Arial" w:hAnsi="Arial" w:cs="Arial"/>
                <w:noProof/>
              </w:rPr>
              <w:t xml:space="preserve">Option d’achat du ou des équipements mis à disposition </w:t>
            </w:r>
            <w:r w:rsidR="00291AAB">
              <w:rPr>
                <w:noProof/>
                <w:webHidden/>
              </w:rPr>
              <w:tab/>
            </w:r>
            <w:r w:rsidR="00291AAB">
              <w:rPr>
                <w:noProof/>
                <w:webHidden/>
              </w:rPr>
              <w:fldChar w:fldCharType="begin"/>
            </w:r>
            <w:r w:rsidR="00291AAB">
              <w:rPr>
                <w:noProof/>
                <w:webHidden/>
              </w:rPr>
              <w:instrText xml:space="preserve"> PAGEREF _Toc213167523 \h </w:instrText>
            </w:r>
            <w:r w:rsidR="00291AAB">
              <w:rPr>
                <w:noProof/>
                <w:webHidden/>
              </w:rPr>
            </w:r>
            <w:r w:rsidR="00291AAB">
              <w:rPr>
                <w:noProof/>
                <w:webHidden/>
              </w:rPr>
              <w:fldChar w:fldCharType="separate"/>
            </w:r>
            <w:r w:rsidR="00291AAB">
              <w:rPr>
                <w:noProof/>
                <w:webHidden/>
              </w:rPr>
              <w:t>19</w:t>
            </w:r>
            <w:r w:rsidR="00291AAB">
              <w:rPr>
                <w:noProof/>
                <w:webHidden/>
              </w:rPr>
              <w:fldChar w:fldCharType="end"/>
            </w:r>
          </w:hyperlink>
        </w:p>
        <w:p w14:paraId="01D37B4E" w14:textId="11CF518A" w:rsidR="00291AAB" w:rsidRDefault="00AC10F9">
          <w:pPr>
            <w:pStyle w:val="TM2"/>
            <w:rPr>
              <w:rFonts w:eastAsiaTheme="minorEastAsia"/>
              <w:noProof/>
              <w:lang w:eastAsia="fr-FR"/>
            </w:rPr>
          </w:pPr>
          <w:hyperlink w:anchor="_Toc213167524"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11.4</w:t>
            </w:r>
            <w:r w:rsidR="00291AAB">
              <w:rPr>
                <w:rFonts w:eastAsiaTheme="minorEastAsia"/>
                <w:noProof/>
                <w:lang w:eastAsia="fr-FR"/>
              </w:rPr>
              <w:tab/>
            </w:r>
            <w:r w:rsidR="00291AAB" w:rsidRPr="00692E3F">
              <w:rPr>
                <w:rStyle w:val="Lienhypertexte"/>
                <w:rFonts w:ascii="Arial" w:eastAsia="Times New Roman" w:hAnsi="Arial" w:cs="Arial"/>
                <w:noProof/>
              </w:rPr>
              <w:t>Fournitures gérées en dépôt</w:t>
            </w:r>
            <w:r w:rsidR="00291AAB">
              <w:rPr>
                <w:noProof/>
                <w:webHidden/>
              </w:rPr>
              <w:tab/>
            </w:r>
            <w:r w:rsidR="00291AAB">
              <w:rPr>
                <w:noProof/>
                <w:webHidden/>
              </w:rPr>
              <w:fldChar w:fldCharType="begin"/>
            </w:r>
            <w:r w:rsidR="00291AAB">
              <w:rPr>
                <w:noProof/>
                <w:webHidden/>
              </w:rPr>
              <w:instrText xml:space="preserve"> PAGEREF _Toc213167524 \h </w:instrText>
            </w:r>
            <w:r w:rsidR="00291AAB">
              <w:rPr>
                <w:noProof/>
                <w:webHidden/>
              </w:rPr>
            </w:r>
            <w:r w:rsidR="00291AAB">
              <w:rPr>
                <w:noProof/>
                <w:webHidden/>
              </w:rPr>
              <w:fldChar w:fldCharType="separate"/>
            </w:r>
            <w:r w:rsidR="00291AAB">
              <w:rPr>
                <w:noProof/>
                <w:webHidden/>
              </w:rPr>
              <w:t>20</w:t>
            </w:r>
            <w:r w:rsidR="00291AAB">
              <w:rPr>
                <w:noProof/>
                <w:webHidden/>
              </w:rPr>
              <w:fldChar w:fldCharType="end"/>
            </w:r>
          </w:hyperlink>
        </w:p>
        <w:p w14:paraId="292E0FBE" w14:textId="5B3DE531" w:rsidR="00291AAB" w:rsidRDefault="00AC10F9">
          <w:pPr>
            <w:pStyle w:val="TM3"/>
            <w:tabs>
              <w:tab w:val="left" w:pos="1320"/>
              <w:tab w:val="right" w:leader="dot" w:pos="9062"/>
            </w:tabs>
            <w:rPr>
              <w:rFonts w:eastAsiaTheme="minorEastAsia"/>
              <w:noProof/>
              <w:lang w:eastAsia="fr-FR"/>
            </w:rPr>
          </w:pPr>
          <w:hyperlink w:anchor="_Toc213167525" w:history="1">
            <w:r w:rsidR="00291AAB" w:rsidRPr="00692E3F">
              <w:rPr>
                <w:rStyle w:val="Lienhypertexte"/>
                <w:rFonts w:ascii="Arial" w:hAnsi="Arial" w:cs="Arial"/>
                <w:noProof/>
                <w14:scene3d>
                  <w14:camera w14:prst="orthographicFront"/>
                  <w14:lightRig w14:rig="threePt" w14:dir="t">
                    <w14:rot w14:lat="0" w14:lon="0" w14:rev="0"/>
                  </w14:lightRig>
                </w14:scene3d>
              </w:rPr>
              <w:t>11.4.1</w:t>
            </w:r>
            <w:r w:rsidR="00291AAB">
              <w:rPr>
                <w:rFonts w:eastAsiaTheme="minorEastAsia"/>
                <w:noProof/>
                <w:lang w:eastAsia="fr-FR"/>
              </w:rPr>
              <w:tab/>
            </w:r>
            <w:r w:rsidR="00291AAB" w:rsidRPr="00692E3F">
              <w:rPr>
                <w:rStyle w:val="Lienhypertexte"/>
                <w:rFonts w:ascii="Arial" w:hAnsi="Arial" w:cs="Arial"/>
                <w:noProof/>
              </w:rPr>
              <w:t>Exigences générales :</w:t>
            </w:r>
            <w:r w:rsidR="00291AAB">
              <w:rPr>
                <w:noProof/>
                <w:webHidden/>
              </w:rPr>
              <w:tab/>
            </w:r>
            <w:r w:rsidR="00291AAB">
              <w:rPr>
                <w:noProof/>
                <w:webHidden/>
              </w:rPr>
              <w:fldChar w:fldCharType="begin"/>
            </w:r>
            <w:r w:rsidR="00291AAB">
              <w:rPr>
                <w:noProof/>
                <w:webHidden/>
              </w:rPr>
              <w:instrText xml:space="preserve"> PAGEREF _Toc213167525 \h </w:instrText>
            </w:r>
            <w:r w:rsidR="00291AAB">
              <w:rPr>
                <w:noProof/>
                <w:webHidden/>
              </w:rPr>
            </w:r>
            <w:r w:rsidR="00291AAB">
              <w:rPr>
                <w:noProof/>
                <w:webHidden/>
              </w:rPr>
              <w:fldChar w:fldCharType="separate"/>
            </w:r>
            <w:r w:rsidR="00291AAB">
              <w:rPr>
                <w:noProof/>
                <w:webHidden/>
              </w:rPr>
              <w:t>20</w:t>
            </w:r>
            <w:r w:rsidR="00291AAB">
              <w:rPr>
                <w:noProof/>
                <w:webHidden/>
              </w:rPr>
              <w:fldChar w:fldCharType="end"/>
            </w:r>
          </w:hyperlink>
        </w:p>
        <w:p w14:paraId="671EAC89" w14:textId="2BE84533" w:rsidR="00291AAB" w:rsidRDefault="00AC10F9">
          <w:pPr>
            <w:pStyle w:val="TM3"/>
            <w:tabs>
              <w:tab w:val="left" w:pos="1320"/>
              <w:tab w:val="right" w:leader="dot" w:pos="9062"/>
            </w:tabs>
            <w:rPr>
              <w:rFonts w:eastAsiaTheme="minorEastAsia"/>
              <w:noProof/>
              <w:lang w:eastAsia="fr-FR"/>
            </w:rPr>
          </w:pPr>
          <w:hyperlink w:anchor="_Toc213167526" w:history="1">
            <w:r w:rsidR="00291AAB" w:rsidRPr="00692E3F">
              <w:rPr>
                <w:rStyle w:val="Lienhypertexte"/>
                <w:rFonts w:ascii="Arial" w:hAnsi="Arial" w:cs="Arial"/>
                <w:noProof/>
                <w14:scene3d>
                  <w14:camera w14:prst="orthographicFront"/>
                  <w14:lightRig w14:rig="threePt" w14:dir="t">
                    <w14:rot w14:lat="0" w14:lon="0" w14:rev="0"/>
                  </w14:lightRig>
                </w14:scene3d>
              </w:rPr>
              <w:t>11.4.2</w:t>
            </w:r>
            <w:r w:rsidR="00291AAB">
              <w:rPr>
                <w:rFonts w:eastAsiaTheme="minorEastAsia"/>
                <w:noProof/>
                <w:lang w:eastAsia="fr-FR"/>
              </w:rPr>
              <w:tab/>
            </w:r>
            <w:r w:rsidR="00291AAB" w:rsidRPr="00692E3F">
              <w:rPr>
                <w:rStyle w:val="Lienhypertexte"/>
                <w:rFonts w:ascii="Arial" w:hAnsi="Arial" w:cs="Arial"/>
                <w:noProof/>
              </w:rPr>
              <w:t>Fonctionnement</w:t>
            </w:r>
            <w:r w:rsidR="00291AAB">
              <w:rPr>
                <w:noProof/>
                <w:webHidden/>
              </w:rPr>
              <w:tab/>
            </w:r>
            <w:r w:rsidR="00291AAB">
              <w:rPr>
                <w:noProof/>
                <w:webHidden/>
              </w:rPr>
              <w:fldChar w:fldCharType="begin"/>
            </w:r>
            <w:r w:rsidR="00291AAB">
              <w:rPr>
                <w:noProof/>
                <w:webHidden/>
              </w:rPr>
              <w:instrText xml:space="preserve"> PAGEREF _Toc213167526 \h </w:instrText>
            </w:r>
            <w:r w:rsidR="00291AAB">
              <w:rPr>
                <w:noProof/>
                <w:webHidden/>
              </w:rPr>
            </w:r>
            <w:r w:rsidR="00291AAB">
              <w:rPr>
                <w:noProof/>
                <w:webHidden/>
              </w:rPr>
              <w:fldChar w:fldCharType="separate"/>
            </w:r>
            <w:r w:rsidR="00291AAB">
              <w:rPr>
                <w:noProof/>
                <w:webHidden/>
              </w:rPr>
              <w:t>20</w:t>
            </w:r>
            <w:r w:rsidR="00291AAB">
              <w:rPr>
                <w:noProof/>
                <w:webHidden/>
              </w:rPr>
              <w:fldChar w:fldCharType="end"/>
            </w:r>
          </w:hyperlink>
        </w:p>
        <w:p w14:paraId="1ECE03AD" w14:textId="5BF72776" w:rsidR="00291AAB" w:rsidRDefault="00AC10F9">
          <w:pPr>
            <w:pStyle w:val="TM2"/>
            <w:rPr>
              <w:rFonts w:eastAsiaTheme="minorEastAsia"/>
              <w:noProof/>
              <w:lang w:eastAsia="fr-FR"/>
            </w:rPr>
          </w:pPr>
          <w:hyperlink w:anchor="_Toc213167527"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11.5</w:t>
            </w:r>
            <w:r w:rsidR="00291AAB">
              <w:rPr>
                <w:rFonts w:eastAsiaTheme="minorEastAsia"/>
                <w:noProof/>
                <w:lang w:eastAsia="fr-FR"/>
              </w:rPr>
              <w:tab/>
            </w:r>
            <w:r w:rsidR="00291AAB" w:rsidRPr="00692E3F">
              <w:rPr>
                <w:rStyle w:val="Lienhypertexte"/>
                <w:rFonts w:ascii="Arial" w:eastAsia="Times New Roman" w:hAnsi="Arial" w:cs="Arial"/>
                <w:noProof/>
              </w:rPr>
              <w:t>Informations techniques - formation</w:t>
            </w:r>
            <w:r w:rsidR="00291AAB">
              <w:rPr>
                <w:noProof/>
                <w:webHidden/>
              </w:rPr>
              <w:tab/>
            </w:r>
            <w:r w:rsidR="00291AAB">
              <w:rPr>
                <w:noProof/>
                <w:webHidden/>
              </w:rPr>
              <w:fldChar w:fldCharType="begin"/>
            </w:r>
            <w:r w:rsidR="00291AAB">
              <w:rPr>
                <w:noProof/>
                <w:webHidden/>
              </w:rPr>
              <w:instrText xml:space="preserve"> PAGEREF _Toc213167527 \h </w:instrText>
            </w:r>
            <w:r w:rsidR="00291AAB">
              <w:rPr>
                <w:noProof/>
                <w:webHidden/>
              </w:rPr>
            </w:r>
            <w:r w:rsidR="00291AAB">
              <w:rPr>
                <w:noProof/>
                <w:webHidden/>
              </w:rPr>
              <w:fldChar w:fldCharType="separate"/>
            </w:r>
            <w:r w:rsidR="00291AAB">
              <w:rPr>
                <w:noProof/>
                <w:webHidden/>
              </w:rPr>
              <w:t>21</w:t>
            </w:r>
            <w:r w:rsidR="00291AAB">
              <w:rPr>
                <w:noProof/>
                <w:webHidden/>
              </w:rPr>
              <w:fldChar w:fldCharType="end"/>
            </w:r>
          </w:hyperlink>
        </w:p>
        <w:p w14:paraId="606FB9A5" w14:textId="05680ACF" w:rsidR="00291AAB" w:rsidRDefault="00AC10F9">
          <w:pPr>
            <w:pStyle w:val="TM2"/>
            <w:rPr>
              <w:rFonts w:eastAsiaTheme="minorEastAsia"/>
              <w:noProof/>
              <w:lang w:eastAsia="fr-FR"/>
            </w:rPr>
          </w:pPr>
          <w:hyperlink w:anchor="_Toc213167528" w:history="1">
            <w:r w:rsidR="00291AAB" w:rsidRPr="00692E3F">
              <w:rPr>
                <w:rStyle w:val="Lienhypertexte"/>
                <w:rFonts w:ascii="Arial" w:hAnsi="Arial" w:cs="Arial"/>
                <w:noProof/>
                <w14:scene3d>
                  <w14:camera w14:prst="orthographicFront"/>
                  <w14:lightRig w14:rig="threePt" w14:dir="t">
                    <w14:rot w14:lat="0" w14:lon="0" w14:rev="0"/>
                  </w14:lightRig>
                </w14:scene3d>
              </w:rPr>
              <w:t>11.6</w:t>
            </w:r>
            <w:r w:rsidR="00291AAB">
              <w:rPr>
                <w:rFonts w:eastAsiaTheme="minorEastAsia"/>
                <w:noProof/>
                <w:lang w:eastAsia="fr-FR"/>
              </w:rPr>
              <w:tab/>
            </w:r>
            <w:r w:rsidR="00291AAB" w:rsidRPr="00692E3F">
              <w:rPr>
                <w:rStyle w:val="Lienhypertexte"/>
                <w:rFonts w:ascii="Arial" w:eastAsia="Times New Roman" w:hAnsi="Arial" w:cs="Arial"/>
                <w:noProof/>
              </w:rPr>
              <w:t>Suivi des notices des produits</w:t>
            </w:r>
            <w:r w:rsidR="00291AAB">
              <w:rPr>
                <w:noProof/>
                <w:webHidden/>
              </w:rPr>
              <w:tab/>
            </w:r>
            <w:r w:rsidR="00291AAB">
              <w:rPr>
                <w:noProof/>
                <w:webHidden/>
              </w:rPr>
              <w:fldChar w:fldCharType="begin"/>
            </w:r>
            <w:r w:rsidR="00291AAB">
              <w:rPr>
                <w:noProof/>
                <w:webHidden/>
              </w:rPr>
              <w:instrText xml:space="preserve"> PAGEREF _Toc213167528 \h </w:instrText>
            </w:r>
            <w:r w:rsidR="00291AAB">
              <w:rPr>
                <w:noProof/>
                <w:webHidden/>
              </w:rPr>
            </w:r>
            <w:r w:rsidR="00291AAB">
              <w:rPr>
                <w:noProof/>
                <w:webHidden/>
              </w:rPr>
              <w:fldChar w:fldCharType="separate"/>
            </w:r>
            <w:r w:rsidR="00291AAB">
              <w:rPr>
                <w:noProof/>
                <w:webHidden/>
              </w:rPr>
              <w:t>21</w:t>
            </w:r>
            <w:r w:rsidR="00291AAB">
              <w:rPr>
                <w:noProof/>
                <w:webHidden/>
              </w:rPr>
              <w:fldChar w:fldCharType="end"/>
            </w:r>
          </w:hyperlink>
        </w:p>
        <w:p w14:paraId="3931D8D1" w14:textId="11E85A6A" w:rsidR="00291AAB" w:rsidRDefault="00AC10F9">
          <w:pPr>
            <w:pStyle w:val="TM2"/>
            <w:rPr>
              <w:rFonts w:eastAsiaTheme="minorEastAsia"/>
              <w:noProof/>
              <w:lang w:eastAsia="fr-FR"/>
            </w:rPr>
          </w:pPr>
          <w:hyperlink w:anchor="_Toc213167529" w:history="1">
            <w:r w:rsidR="00291AAB" w:rsidRPr="00692E3F">
              <w:rPr>
                <w:rStyle w:val="Lienhypertexte"/>
                <w:rFonts w:ascii="Arial" w:hAnsi="Arial" w:cs="Arial"/>
                <w:noProof/>
                <w14:scene3d>
                  <w14:camera w14:prst="orthographicFront"/>
                  <w14:lightRig w14:rig="threePt" w14:dir="t">
                    <w14:rot w14:lat="0" w14:lon="0" w14:rev="0"/>
                  </w14:lightRig>
                </w14:scene3d>
              </w:rPr>
              <w:t>11.7</w:t>
            </w:r>
            <w:r w:rsidR="00291AAB">
              <w:rPr>
                <w:rFonts w:eastAsiaTheme="minorEastAsia"/>
                <w:noProof/>
                <w:lang w:eastAsia="fr-FR"/>
              </w:rPr>
              <w:tab/>
            </w:r>
            <w:r w:rsidR="00291AAB" w:rsidRPr="00692E3F">
              <w:rPr>
                <w:rStyle w:val="Lienhypertexte"/>
                <w:rFonts w:ascii="Arial" w:eastAsia="Times New Roman" w:hAnsi="Arial" w:cs="Arial"/>
                <w:noProof/>
              </w:rPr>
              <w:t>Traitement des déchets</w:t>
            </w:r>
            <w:r w:rsidR="00291AAB">
              <w:rPr>
                <w:noProof/>
                <w:webHidden/>
              </w:rPr>
              <w:tab/>
            </w:r>
            <w:r w:rsidR="00291AAB">
              <w:rPr>
                <w:noProof/>
                <w:webHidden/>
              </w:rPr>
              <w:fldChar w:fldCharType="begin"/>
            </w:r>
            <w:r w:rsidR="00291AAB">
              <w:rPr>
                <w:noProof/>
                <w:webHidden/>
              </w:rPr>
              <w:instrText xml:space="preserve"> PAGEREF _Toc213167529 \h </w:instrText>
            </w:r>
            <w:r w:rsidR="00291AAB">
              <w:rPr>
                <w:noProof/>
                <w:webHidden/>
              </w:rPr>
            </w:r>
            <w:r w:rsidR="00291AAB">
              <w:rPr>
                <w:noProof/>
                <w:webHidden/>
              </w:rPr>
              <w:fldChar w:fldCharType="separate"/>
            </w:r>
            <w:r w:rsidR="00291AAB">
              <w:rPr>
                <w:noProof/>
                <w:webHidden/>
              </w:rPr>
              <w:t>22</w:t>
            </w:r>
            <w:r w:rsidR="00291AAB">
              <w:rPr>
                <w:noProof/>
                <w:webHidden/>
              </w:rPr>
              <w:fldChar w:fldCharType="end"/>
            </w:r>
          </w:hyperlink>
        </w:p>
        <w:p w14:paraId="485796A7" w14:textId="5EA387AA" w:rsidR="00291AAB" w:rsidRDefault="00AC10F9">
          <w:pPr>
            <w:pStyle w:val="TM2"/>
            <w:rPr>
              <w:rFonts w:eastAsiaTheme="minorEastAsia"/>
              <w:noProof/>
              <w:lang w:eastAsia="fr-FR"/>
            </w:rPr>
          </w:pPr>
          <w:hyperlink w:anchor="_Toc213167530"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11.8</w:t>
            </w:r>
            <w:r w:rsidR="00291AAB">
              <w:rPr>
                <w:rFonts w:eastAsiaTheme="minorEastAsia"/>
                <w:noProof/>
                <w:lang w:eastAsia="fr-FR"/>
              </w:rPr>
              <w:tab/>
            </w:r>
            <w:r w:rsidR="00291AAB" w:rsidRPr="00692E3F">
              <w:rPr>
                <w:rStyle w:val="Lienhypertexte"/>
                <w:rFonts w:ascii="Arial" w:eastAsia="Times New Roman" w:hAnsi="Arial" w:cs="Arial"/>
                <w:noProof/>
              </w:rPr>
              <w:t>Fiche de données et de sécurités (FDS)</w:t>
            </w:r>
            <w:r w:rsidR="00291AAB">
              <w:rPr>
                <w:noProof/>
                <w:webHidden/>
              </w:rPr>
              <w:tab/>
            </w:r>
            <w:r w:rsidR="00291AAB">
              <w:rPr>
                <w:noProof/>
                <w:webHidden/>
              </w:rPr>
              <w:fldChar w:fldCharType="begin"/>
            </w:r>
            <w:r w:rsidR="00291AAB">
              <w:rPr>
                <w:noProof/>
                <w:webHidden/>
              </w:rPr>
              <w:instrText xml:space="preserve"> PAGEREF _Toc213167530 \h </w:instrText>
            </w:r>
            <w:r w:rsidR="00291AAB">
              <w:rPr>
                <w:noProof/>
                <w:webHidden/>
              </w:rPr>
            </w:r>
            <w:r w:rsidR="00291AAB">
              <w:rPr>
                <w:noProof/>
                <w:webHidden/>
              </w:rPr>
              <w:fldChar w:fldCharType="separate"/>
            </w:r>
            <w:r w:rsidR="00291AAB">
              <w:rPr>
                <w:noProof/>
                <w:webHidden/>
              </w:rPr>
              <w:t>22</w:t>
            </w:r>
            <w:r w:rsidR="00291AAB">
              <w:rPr>
                <w:noProof/>
                <w:webHidden/>
              </w:rPr>
              <w:fldChar w:fldCharType="end"/>
            </w:r>
          </w:hyperlink>
        </w:p>
        <w:p w14:paraId="633B5E81" w14:textId="76344254" w:rsidR="00291AAB" w:rsidRDefault="00AC10F9">
          <w:pPr>
            <w:pStyle w:val="TM3"/>
            <w:tabs>
              <w:tab w:val="left" w:pos="1320"/>
              <w:tab w:val="right" w:leader="dot" w:pos="9062"/>
            </w:tabs>
            <w:rPr>
              <w:rFonts w:eastAsiaTheme="minorEastAsia"/>
              <w:noProof/>
              <w:lang w:eastAsia="fr-FR"/>
            </w:rPr>
          </w:pPr>
          <w:hyperlink w:anchor="_Toc213167531" w:history="1">
            <w:r w:rsidR="00291AAB" w:rsidRPr="00692E3F">
              <w:rPr>
                <w:rStyle w:val="Lienhypertexte"/>
                <w:rFonts w:ascii="Arial" w:hAnsi="Arial" w:cs="Arial"/>
                <w:noProof/>
                <w14:scene3d>
                  <w14:camera w14:prst="orthographicFront"/>
                  <w14:lightRig w14:rig="threePt" w14:dir="t">
                    <w14:rot w14:lat="0" w14:lon="0" w14:rev="0"/>
                  </w14:lightRig>
                </w14:scene3d>
              </w:rPr>
              <w:t>11.8.1</w:t>
            </w:r>
            <w:r w:rsidR="00291AAB">
              <w:rPr>
                <w:rFonts w:eastAsiaTheme="minorEastAsia"/>
                <w:noProof/>
                <w:lang w:eastAsia="fr-FR"/>
              </w:rPr>
              <w:tab/>
            </w:r>
            <w:r w:rsidR="00291AAB" w:rsidRPr="00692E3F">
              <w:rPr>
                <w:rStyle w:val="Lienhypertexte"/>
                <w:rFonts w:ascii="Arial" w:hAnsi="Arial" w:cs="Arial"/>
                <w:noProof/>
              </w:rPr>
              <w:t>Exigences générales :</w:t>
            </w:r>
            <w:r w:rsidR="00291AAB">
              <w:rPr>
                <w:noProof/>
                <w:webHidden/>
              </w:rPr>
              <w:tab/>
            </w:r>
            <w:r w:rsidR="00291AAB">
              <w:rPr>
                <w:noProof/>
                <w:webHidden/>
              </w:rPr>
              <w:fldChar w:fldCharType="begin"/>
            </w:r>
            <w:r w:rsidR="00291AAB">
              <w:rPr>
                <w:noProof/>
                <w:webHidden/>
              </w:rPr>
              <w:instrText xml:space="preserve"> PAGEREF _Toc213167531 \h </w:instrText>
            </w:r>
            <w:r w:rsidR="00291AAB">
              <w:rPr>
                <w:noProof/>
                <w:webHidden/>
              </w:rPr>
            </w:r>
            <w:r w:rsidR="00291AAB">
              <w:rPr>
                <w:noProof/>
                <w:webHidden/>
              </w:rPr>
              <w:fldChar w:fldCharType="separate"/>
            </w:r>
            <w:r w:rsidR="00291AAB">
              <w:rPr>
                <w:noProof/>
                <w:webHidden/>
              </w:rPr>
              <w:t>22</w:t>
            </w:r>
            <w:r w:rsidR="00291AAB">
              <w:rPr>
                <w:noProof/>
                <w:webHidden/>
              </w:rPr>
              <w:fldChar w:fldCharType="end"/>
            </w:r>
          </w:hyperlink>
        </w:p>
        <w:p w14:paraId="77A572E5" w14:textId="3A2D65DE" w:rsidR="00291AAB" w:rsidRDefault="00AC10F9">
          <w:pPr>
            <w:pStyle w:val="TM3"/>
            <w:tabs>
              <w:tab w:val="left" w:pos="1320"/>
              <w:tab w:val="right" w:leader="dot" w:pos="9062"/>
            </w:tabs>
            <w:rPr>
              <w:rFonts w:eastAsiaTheme="minorEastAsia"/>
              <w:noProof/>
              <w:lang w:eastAsia="fr-FR"/>
            </w:rPr>
          </w:pPr>
          <w:hyperlink w:anchor="_Toc213167532" w:history="1">
            <w:r w:rsidR="00291AAB" w:rsidRPr="00692E3F">
              <w:rPr>
                <w:rStyle w:val="Lienhypertexte"/>
                <w:rFonts w:ascii="Arial" w:hAnsi="Arial" w:cs="Arial"/>
                <w:noProof/>
                <w14:scene3d>
                  <w14:camera w14:prst="orthographicFront"/>
                  <w14:lightRig w14:rig="threePt" w14:dir="t">
                    <w14:rot w14:lat="0" w14:lon="0" w14:rev="0"/>
                  </w14:lightRig>
                </w14:scene3d>
              </w:rPr>
              <w:t>11.8.2</w:t>
            </w:r>
            <w:r w:rsidR="00291AAB">
              <w:rPr>
                <w:rFonts w:eastAsiaTheme="minorEastAsia"/>
                <w:noProof/>
                <w:lang w:eastAsia="fr-FR"/>
              </w:rPr>
              <w:tab/>
            </w:r>
            <w:r w:rsidR="00291AAB" w:rsidRPr="00692E3F">
              <w:rPr>
                <w:rStyle w:val="Lienhypertexte"/>
                <w:rFonts w:ascii="Arial" w:hAnsi="Arial" w:cs="Arial"/>
                <w:noProof/>
              </w:rPr>
              <w:t>Mise à jour des F.D.S.</w:t>
            </w:r>
            <w:r w:rsidR="00291AAB">
              <w:rPr>
                <w:noProof/>
                <w:webHidden/>
              </w:rPr>
              <w:tab/>
            </w:r>
            <w:r w:rsidR="00291AAB">
              <w:rPr>
                <w:noProof/>
                <w:webHidden/>
              </w:rPr>
              <w:fldChar w:fldCharType="begin"/>
            </w:r>
            <w:r w:rsidR="00291AAB">
              <w:rPr>
                <w:noProof/>
                <w:webHidden/>
              </w:rPr>
              <w:instrText xml:space="preserve"> PAGEREF _Toc213167532 \h </w:instrText>
            </w:r>
            <w:r w:rsidR="00291AAB">
              <w:rPr>
                <w:noProof/>
                <w:webHidden/>
              </w:rPr>
            </w:r>
            <w:r w:rsidR="00291AAB">
              <w:rPr>
                <w:noProof/>
                <w:webHidden/>
              </w:rPr>
              <w:fldChar w:fldCharType="separate"/>
            </w:r>
            <w:r w:rsidR="00291AAB">
              <w:rPr>
                <w:noProof/>
                <w:webHidden/>
              </w:rPr>
              <w:t>22</w:t>
            </w:r>
            <w:r w:rsidR="00291AAB">
              <w:rPr>
                <w:noProof/>
                <w:webHidden/>
              </w:rPr>
              <w:fldChar w:fldCharType="end"/>
            </w:r>
          </w:hyperlink>
        </w:p>
        <w:p w14:paraId="2135BAF2" w14:textId="7C00A928" w:rsidR="00291AAB" w:rsidRDefault="00AC10F9">
          <w:pPr>
            <w:pStyle w:val="TM2"/>
            <w:rPr>
              <w:rFonts w:eastAsiaTheme="minorEastAsia"/>
              <w:noProof/>
              <w:lang w:eastAsia="fr-FR"/>
            </w:rPr>
          </w:pPr>
          <w:hyperlink w:anchor="_Toc213167533" w:history="1">
            <w:r w:rsidR="00291AAB" w:rsidRPr="00692E3F">
              <w:rPr>
                <w:rStyle w:val="Lienhypertexte"/>
                <w:rFonts w:ascii="Arial" w:hAnsi="Arial" w:cs="Arial"/>
                <w:noProof/>
                <w14:scene3d>
                  <w14:camera w14:prst="orthographicFront"/>
                  <w14:lightRig w14:rig="threePt" w14:dir="t">
                    <w14:rot w14:lat="0" w14:lon="0" w14:rev="0"/>
                  </w14:lightRig>
                </w14:scene3d>
              </w:rPr>
              <w:t>11.9</w:t>
            </w:r>
            <w:r w:rsidR="00291AAB">
              <w:rPr>
                <w:rFonts w:eastAsiaTheme="minorEastAsia"/>
                <w:noProof/>
                <w:lang w:eastAsia="fr-FR"/>
              </w:rPr>
              <w:tab/>
            </w:r>
            <w:r w:rsidR="00291AAB" w:rsidRPr="00692E3F">
              <w:rPr>
                <w:rStyle w:val="Lienhypertexte"/>
                <w:rFonts w:ascii="Arial" w:hAnsi="Arial" w:cs="Arial"/>
                <w:noProof/>
              </w:rPr>
              <w:t>Contrôle de la qualité en cours d’exécution du marché</w:t>
            </w:r>
            <w:r w:rsidR="00291AAB">
              <w:rPr>
                <w:noProof/>
                <w:webHidden/>
              </w:rPr>
              <w:tab/>
            </w:r>
            <w:r w:rsidR="00291AAB">
              <w:rPr>
                <w:noProof/>
                <w:webHidden/>
              </w:rPr>
              <w:fldChar w:fldCharType="begin"/>
            </w:r>
            <w:r w:rsidR="00291AAB">
              <w:rPr>
                <w:noProof/>
                <w:webHidden/>
              </w:rPr>
              <w:instrText xml:space="preserve"> PAGEREF _Toc213167533 \h </w:instrText>
            </w:r>
            <w:r w:rsidR="00291AAB">
              <w:rPr>
                <w:noProof/>
                <w:webHidden/>
              </w:rPr>
            </w:r>
            <w:r w:rsidR="00291AAB">
              <w:rPr>
                <w:noProof/>
                <w:webHidden/>
              </w:rPr>
              <w:fldChar w:fldCharType="separate"/>
            </w:r>
            <w:r w:rsidR="00291AAB">
              <w:rPr>
                <w:noProof/>
                <w:webHidden/>
              </w:rPr>
              <w:t>22</w:t>
            </w:r>
            <w:r w:rsidR="00291AAB">
              <w:rPr>
                <w:noProof/>
                <w:webHidden/>
              </w:rPr>
              <w:fldChar w:fldCharType="end"/>
            </w:r>
          </w:hyperlink>
        </w:p>
        <w:p w14:paraId="2551A437" w14:textId="040F0D2F" w:rsidR="00291AAB" w:rsidRDefault="00AC10F9">
          <w:pPr>
            <w:pStyle w:val="TM2"/>
            <w:rPr>
              <w:rFonts w:eastAsiaTheme="minorEastAsia"/>
              <w:noProof/>
              <w:lang w:eastAsia="fr-FR"/>
            </w:rPr>
          </w:pPr>
          <w:hyperlink w:anchor="_Toc213167534" w:history="1">
            <w:r w:rsidR="00291AAB" w:rsidRPr="00692E3F">
              <w:rPr>
                <w:rStyle w:val="Lienhypertexte"/>
                <w:rFonts w:ascii="Arial" w:hAnsi="Arial" w:cs="Arial"/>
                <w:noProof/>
                <w14:scene3d>
                  <w14:camera w14:prst="orthographicFront"/>
                  <w14:lightRig w14:rig="threePt" w14:dir="t">
                    <w14:rot w14:lat="0" w14:lon="0" w14:rev="0"/>
                  </w14:lightRig>
                </w14:scene3d>
              </w:rPr>
              <w:t>11.10</w:t>
            </w:r>
            <w:r w:rsidR="00291AAB">
              <w:rPr>
                <w:rFonts w:eastAsiaTheme="minorEastAsia"/>
                <w:noProof/>
                <w:lang w:eastAsia="fr-FR"/>
              </w:rPr>
              <w:tab/>
            </w:r>
            <w:r w:rsidR="00291AAB" w:rsidRPr="00692E3F">
              <w:rPr>
                <w:rStyle w:val="Lienhypertexte"/>
                <w:rFonts w:ascii="Arial" w:hAnsi="Arial" w:cs="Arial"/>
                <w:noProof/>
              </w:rPr>
              <w:t>Modalités d’accès aux locaux de l’établissement</w:t>
            </w:r>
            <w:r w:rsidR="00291AAB">
              <w:rPr>
                <w:noProof/>
                <w:webHidden/>
              </w:rPr>
              <w:tab/>
            </w:r>
            <w:r w:rsidR="00291AAB">
              <w:rPr>
                <w:noProof/>
                <w:webHidden/>
              </w:rPr>
              <w:fldChar w:fldCharType="begin"/>
            </w:r>
            <w:r w:rsidR="00291AAB">
              <w:rPr>
                <w:noProof/>
                <w:webHidden/>
              </w:rPr>
              <w:instrText xml:space="preserve"> PAGEREF _Toc213167534 \h </w:instrText>
            </w:r>
            <w:r w:rsidR="00291AAB">
              <w:rPr>
                <w:noProof/>
                <w:webHidden/>
              </w:rPr>
            </w:r>
            <w:r w:rsidR="00291AAB">
              <w:rPr>
                <w:noProof/>
                <w:webHidden/>
              </w:rPr>
              <w:fldChar w:fldCharType="separate"/>
            </w:r>
            <w:r w:rsidR="00291AAB">
              <w:rPr>
                <w:noProof/>
                <w:webHidden/>
              </w:rPr>
              <w:t>23</w:t>
            </w:r>
            <w:r w:rsidR="00291AAB">
              <w:rPr>
                <w:noProof/>
                <w:webHidden/>
              </w:rPr>
              <w:fldChar w:fldCharType="end"/>
            </w:r>
          </w:hyperlink>
        </w:p>
        <w:p w14:paraId="4815A4B3" w14:textId="2BDA4A93" w:rsidR="00291AAB" w:rsidRDefault="00AC10F9">
          <w:pPr>
            <w:pStyle w:val="TM2"/>
            <w:rPr>
              <w:rFonts w:eastAsiaTheme="minorEastAsia"/>
              <w:noProof/>
              <w:lang w:eastAsia="fr-FR"/>
            </w:rPr>
          </w:pPr>
          <w:hyperlink w:anchor="_Toc213167535" w:history="1">
            <w:r w:rsidR="00291AAB" w:rsidRPr="00692E3F">
              <w:rPr>
                <w:rStyle w:val="Lienhypertexte"/>
                <w:rFonts w:ascii="Arial" w:hAnsi="Arial" w:cs="Arial"/>
                <w:noProof/>
                <w14:scene3d>
                  <w14:camera w14:prst="orthographicFront"/>
                  <w14:lightRig w14:rig="threePt" w14:dir="t">
                    <w14:rot w14:lat="0" w14:lon="0" w14:rev="0"/>
                  </w14:lightRig>
                </w14:scene3d>
              </w:rPr>
              <w:t>11.11</w:t>
            </w:r>
            <w:r w:rsidR="00291AAB">
              <w:rPr>
                <w:rFonts w:eastAsiaTheme="minorEastAsia"/>
                <w:noProof/>
                <w:lang w:eastAsia="fr-FR"/>
              </w:rPr>
              <w:tab/>
            </w:r>
            <w:r w:rsidR="00291AAB" w:rsidRPr="00692E3F">
              <w:rPr>
                <w:rStyle w:val="Lienhypertexte"/>
                <w:rFonts w:ascii="Arial" w:hAnsi="Arial" w:cs="Arial"/>
                <w:noProof/>
              </w:rPr>
              <w:t>Hygiène et sécurité</w:t>
            </w:r>
            <w:r w:rsidR="00291AAB">
              <w:rPr>
                <w:noProof/>
                <w:webHidden/>
              </w:rPr>
              <w:tab/>
            </w:r>
            <w:r w:rsidR="00291AAB">
              <w:rPr>
                <w:noProof/>
                <w:webHidden/>
              </w:rPr>
              <w:fldChar w:fldCharType="begin"/>
            </w:r>
            <w:r w:rsidR="00291AAB">
              <w:rPr>
                <w:noProof/>
                <w:webHidden/>
              </w:rPr>
              <w:instrText xml:space="preserve"> PAGEREF _Toc213167535 \h </w:instrText>
            </w:r>
            <w:r w:rsidR="00291AAB">
              <w:rPr>
                <w:noProof/>
                <w:webHidden/>
              </w:rPr>
            </w:r>
            <w:r w:rsidR="00291AAB">
              <w:rPr>
                <w:noProof/>
                <w:webHidden/>
              </w:rPr>
              <w:fldChar w:fldCharType="separate"/>
            </w:r>
            <w:r w:rsidR="00291AAB">
              <w:rPr>
                <w:noProof/>
                <w:webHidden/>
              </w:rPr>
              <w:t>23</w:t>
            </w:r>
            <w:r w:rsidR="00291AAB">
              <w:rPr>
                <w:noProof/>
                <w:webHidden/>
              </w:rPr>
              <w:fldChar w:fldCharType="end"/>
            </w:r>
          </w:hyperlink>
        </w:p>
        <w:p w14:paraId="015C5540" w14:textId="47C0EAA3" w:rsidR="00291AAB" w:rsidRDefault="00AC10F9">
          <w:pPr>
            <w:pStyle w:val="TM1"/>
            <w:tabs>
              <w:tab w:val="left" w:pos="660"/>
              <w:tab w:val="right" w:leader="dot" w:pos="9062"/>
            </w:tabs>
            <w:rPr>
              <w:rFonts w:eastAsiaTheme="minorEastAsia"/>
              <w:noProof/>
              <w:lang w:eastAsia="fr-FR"/>
            </w:rPr>
          </w:pPr>
          <w:hyperlink w:anchor="_Toc213167536" w:history="1">
            <w:r w:rsidR="00291AAB" w:rsidRPr="00692E3F">
              <w:rPr>
                <w:rStyle w:val="Lienhypertexte"/>
                <w:rFonts w:ascii="Arial" w:hAnsi="Arial" w:cs="Arial"/>
                <w:noProof/>
                <w14:scene3d>
                  <w14:camera w14:prst="orthographicFront"/>
                  <w14:lightRig w14:rig="threePt" w14:dir="t">
                    <w14:rot w14:lat="0" w14:lon="0" w14:rev="0"/>
                  </w14:lightRig>
                </w14:scene3d>
              </w:rPr>
              <w:t>12</w:t>
            </w:r>
            <w:r w:rsidR="00291AAB">
              <w:rPr>
                <w:rFonts w:eastAsiaTheme="minorEastAsia"/>
                <w:noProof/>
                <w:lang w:eastAsia="fr-FR"/>
              </w:rPr>
              <w:tab/>
            </w:r>
            <w:r w:rsidR="00291AAB" w:rsidRPr="00692E3F">
              <w:rPr>
                <w:rStyle w:val="Lienhypertexte"/>
                <w:rFonts w:ascii="Arial" w:hAnsi="Arial" w:cs="Arial"/>
                <w:noProof/>
              </w:rPr>
              <w:t>Constatation de l’exécution des prestations</w:t>
            </w:r>
            <w:r w:rsidR="00291AAB">
              <w:rPr>
                <w:noProof/>
                <w:webHidden/>
              </w:rPr>
              <w:tab/>
            </w:r>
            <w:r w:rsidR="00291AAB">
              <w:rPr>
                <w:noProof/>
                <w:webHidden/>
              </w:rPr>
              <w:fldChar w:fldCharType="begin"/>
            </w:r>
            <w:r w:rsidR="00291AAB">
              <w:rPr>
                <w:noProof/>
                <w:webHidden/>
              </w:rPr>
              <w:instrText xml:space="preserve"> PAGEREF _Toc213167536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4E3F3325" w14:textId="0C25A0DA" w:rsidR="00291AAB" w:rsidRDefault="00AC10F9">
          <w:pPr>
            <w:pStyle w:val="TM2"/>
            <w:rPr>
              <w:rFonts w:eastAsiaTheme="minorEastAsia"/>
              <w:noProof/>
              <w:lang w:eastAsia="fr-FR"/>
            </w:rPr>
          </w:pPr>
          <w:hyperlink w:anchor="_Toc213167537" w:history="1">
            <w:r w:rsidR="00291AAB" w:rsidRPr="00692E3F">
              <w:rPr>
                <w:rStyle w:val="Lienhypertexte"/>
                <w:rFonts w:ascii="Arial" w:hAnsi="Arial" w:cs="Arial"/>
                <w:noProof/>
                <w14:scene3d>
                  <w14:camera w14:prst="orthographicFront"/>
                  <w14:lightRig w14:rig="threePt" w14:dir="t">
                    <w14:rot w14:lat="0" w14:lon="0" w14:rev="0"/>
                  </w14:lightRig>
                </w14:scene3d>
              </w:rPr>
              <w:t>12.1</w:t>
            </w:r>
            <w:r w:rsidR="00291AAB">
              <w:rPr>
                <w:rFonts w:eastAsiaTheme="minorEastAsia"/>
                <w:noProof/>
                <w:lang w:eastAsia="fr-FR"/>
              </w:rPr>
              <w:tab/>
            </w:r>
            <w:r w:rsidR="00291AAB" w:rsidRPr="00692E3F">
              <w:rPr>
                <w:rStyle w:val="Lienhypertexte"/>
                <w:rFonts w:ascii="Arial" w:hAnsi="Arial" w:cs="Arial"/>
                <w:noProof/>
              </w:rPr>
              <w:t>Fournitures d’équipements</w:t>
            </w:r>
            <w:r w:rsidR="00291AAB">
              <w:rPr>
                <w:noProof/>
                <w:webHidden/>
              </w:rPr>
              <w:tab/>
            </w:r>
            <w:r w:rsidR="00291AAB">
              <w:rPr>
                <w:noProof/>
                <w:webHidden/>
              </w:rPr>
              <w:fldChar w:fldCharType="begin"/>
            </w:r>
            <w:r w:rsidR="00291AAB">
              <w:rPr>
                <w:noProof/>
                <w:webHidden/>
              </w:rPr>
              <w:instrText xml:space="preserve"> PAGEREF _Toc213167537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6999E370" w14:textId="34D27777" w:rsidR="00291AAB" w:rsidRDefault="00AC10F9">
          <w:pPr>
            <w:pStyle w:val="TM2"/>
            <w:rPr>
              <w:rFonts w:eastAsiaTheme="minorEastAsia"/>
              <w:noProof/>
              <w:lang w:eastAsia="fr-FR"/>
            </w:rPr>
          </w:pPr>
          <w:hyperlink w:anchor="_Toc213167538" w:history="1">
            <w:r w:rsidR="00291AAB" w:rsidRPr="00692E3F">
              <w:rPr>
                <w:rStyle w:val="Lienhypertexte"/>
                <w:noProof/>
                <w14:scene3d>
                  <w14:camera w14:prst="orthographicFront"/>
                  <w14:lightRig w14:rig="threePt" w14:dir="t">
                    <w14:rot w14:lat="0" w14:lon="0" w14:rev="0"/>
                  </w14:lightRig>
                </w14:scene3d>
              </w:rPr>
              <w:t>12.2</w:t>
            </w:r>
            <w:r w:rsidR="00291AAB">
              <w:rPr>
                <w:rFonts w:eastAsiaTheme="minorEastAsia"/>
                <w:noProof/>
                <w:lang w:eastAsia="fr-FR"/>
              </w:rPr>
              <w:tab/>
            </w:r>
            <w:r w:rsidR="00291AAB" w:rsidRPr="00692E3F">
              <w:rPr>
                <w:rStyle w:val="Lienhypertexte"/>
                <w:noProof/>
              </w:rPr>
              <w:t>Opérations de vérification</w:t>
            </w:r>
            <w:r w:rsidR="00291AAB">
              <w:rPr>
                <w:noProof/>
                <w:webHidden/>
              </w:rPr>
              <w:tab/>
            </w:r>
            <w:r w:rsidR="00291AAB">
              <w:rPr>
                <w:noProof/>
                <w:webHidden/>
              </w:rPr>
              <w:fldChar w:fldCharType="begin"/>
            </w:r>
            <w:r w:rsidR="00291AAB">
              <w:rPr>
                <w:noProof/>
                <w:webHidden/>
              </w:rPr>
              <w:instrText xml:space="preserve"> PAGEREF _Toc213167538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4FB7328D" w14:textId="0988D902" w:rsidR="00291AAB" w:rsidRDefault="00AC10F9">
          <w:pPr>
            <w:pStyle w:val="TM3"/>
            <w:tabs>
              <w:tab w:val="left" w:pos="1320"/>
              <w:tab w:val="right" w:leader="dot" w:pos="9062"/>
            </w:tabs>
            <w:rPr>
              <w:rFonts w:eastAsiaTheme="minorEastAsia"/>
              <w:noProof/>
              <w:lang w:eastAsia="fr-FR"/>
            </w:rPr>
          </w:pPr>
          <w:hyperlink w:anchor="_Toc213167539" w:history="1">
            <w:r w:rsidR="00291AAB" w:rsidRPr="00692E3F">
              <w:rPr>
                <w:rStyle w:val="Lienhypertexte"/>
                <w:noProof/>
                <w14:scene3d>
                  <w14:camera w14:prst="orthographicFront"/>
                  <w14:lightRig w14:rig="threePt" w14:dir="t">
                    <w14:rot w14:lat="0" w14:lon="0" w14:rev="0"/>
                  </w14:lightRig>
                </w14:scene3d>
              </w:rPr>
              <w:t>12.2.1</w:t>
            </w:r>
            <w:r w:rsidR="00291AAB">
              <w:rPr>
                <w:rFonts w:eastAsiaTheme="minorEastAsia"/>
                <w:noProof/>
                <w:lang w:eastAsia="fr-FR"/>
              </w:rPr>
              <w:tab/>
            </w:r>
            <w:r w:rsidR="00291AAB" w:rsidRPr="00692E3F">
              <w:rPr>
                <w:rStyle w:val="Lienhypertexte"/>
                <w:noProof/>
              </w:rPr>
              <w:t>Vérification quantitative</w:t>
            </w:r>
            <w:r w:rsidR="00291AAB">
              <w:rPr>
                <w:noProof/>
                <w:webHidden/>
              </w:rPr>
              <w:tab/>
            </w:r>
            <w:r w:rsidR="00291AAB">
              <w:rPr>
                <w:noProof/>
                <w:webHidden/>
              </w:rPr>
              <w:fldChar w:fldCharType="begin"/>
            </w:r>
            <w:r w:rsidR="00291AAB">
              <w:rPr>
                <w:noProof/>
                <w:webHidden/>
              </w:rPr>
              <w:instrText xml:space="preserve"> PAGEREF _Toc213167539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421B3685" w14:textId="2670B417" w:rsidR="00291AAB" w:rsidRDefault="00AC10F9">
          <w:pPr>
            <w:pStyle w:val="TM3"/>
            <w:tabs>
              <w:tab w:val="left" w:pos="1320"/>
              <w:tab w:val="right" w:leader="dot" w:pos="9062"/>
            </w:tabs>
            <w:rPr>
              <w:rFonts w:eastAsiaTheme="minorEastAsia"/>
              <w:noProof/>
              <w:lang w:eastAsia="fr-FR"/>
            </w:rPr>
          </w:pPr>
          <w:hyperlink w:anchor="_Toc213167540" w:history="1">
            <w:r w:rsidR="00291AAB" w:rsidRPr="00692E3F">
              <w:rPr>
                <w:rStyle w:val="Lienhypertexte"/>
                <w:noProof/>
                <w14:scene3d>
                  <w14:camera w14:prst="orthographicFront"/>
                  <w14:lightRig w14:rig="threePt" w14:dir="t">
                    <w14:rot w14:lat="0" w14:lon="0" w14:rev="0"/>
                  </w14:lightRig>
                </w14:scene3d>
              </w:rPr>
              <w:t>12.2.2</w:t>
            </w:r>
            <w:r w:rsidR="00291AAB">
              <w:rPr>
                <w:rFonts w:eastAsiaTheme="minorEastAsia"/>
                <w:noProof/>
                <w:lang w:eastAsia="fr-FR"/>
              </w:rPr>
              <w:tab/>
            </w:r>
            <w:r w:rsidR="00291AAB" w:rsidRPr="00692E3F">
              <w:rPr>
                <w:rStyle w:val="Lienhypertexte"/>
                <w:noProof/>
              </w:rPr>
              <w:t>Vérification qualitative</w:t>
            </w:r>
            <w:r w:rsidR="00291AAB">
              <w:rPr>
                <w:noProof/>
                <w:webHidden/>
              </w:rPr>
              <w:tab/>
            </w:r>
            <w:r w:rsidR="00291AAB">
              <w:rPr>
                <w:noProof/>
                <w:webHidden/>
              </w:rPr>
              <w:fldChar w:fldCharType="begin"/>
            </w:r>
            <w:r w:rsidR="00291AAB">
              <w:rPr>
                <w:noProof/>
                <w:webHidden/>
              </w:rPr>
              <w:instrText xml:space="preserve"> PAGEREF _Toc213167540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29076A5A" w14:textId="399B9DC6" w:rsidR="00291AAB" w:rsidRDefault="00AC10F9">
          <w:pPr>
            <w:pStyle w:val="TM3"/>
            <w:tabs>
              <w:tab w:val="left" w:pos="1320"/>
              <w:tab w:val="right" w:leader="dot" w:pos="9062"/>
            </w:tabs>
            <w:rPr>
              <w:rFonts w:eastAsiaTheme="minorEastAsia"/>
              <w:noProof/>
              <w:lang w:eastAsia="fr-FR"/>
            </w:rPr>
          </w:pPr>
          <w:hyperlink w:anchor="_Toc213167541" w:history="1">
            <w:r w:rsidR="00291AAB" w:rsidRPr="00692E3F">
              <w:rPr>
                <w:rStyle w:val="Lienhypertexte"/>
                <w:noProof/>
                <w14:scene3d>
                  <w14:camera w14:prst="orthographicFront"/>
                  <w14:lightRig w14:rig="threePt" w14:dir="t">
                    <w14:rot w14:lat="0" w14:lon="0" w14:rev="0"/>
                  </w14:lightRig>
                </w14:scene3d>
              </w:rPr>
              <w:t>12.2.3</w:t>
            </w:r>
            <w:r w:rsidR="00291AAB">
              <w:rPr>
                <w:rFonts w:eastAsiaTheme="minorEastAsia"/>
                <w:noProof/>
                <w:lang w:eastAsia="fr-FR"/>
              </w:rPr>
              <w:tab/>
            </w:r>
            <w:r w:rsidR="00291AAB" w:rsidRPr="00692E3F">
              <w:rPr>
                <w:rStyle w:val="Lienhypertexte"/>
                <w:noProof/>
              </w:rPr>
              <w:t>Admission</w:t>
            </w:r>
            <w:r w:rsidR="00291AAB">
              <w:rPr>
                <w:noProof/>
                <w:webHidden/>
              </w:rPr>
              <w:tab/>
            </w:r>
            <w:r w:rsidR="00291AAB">
              <w:rPr>
                <w:noProof/>
                <w:webHidden/>
              </w:rPr>
              <w:fldChar w:fldCharType="begin"/>
            </w:r>
            <w:r w:rsidR="00291AAB">
              <w:rPr>
                <w:noProof/>
                <w:webHidden/>
              </w:rPr>
              <w:instrText xml:space="preserve"> PAGEREF _Toc213167541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1C87D6F7" w14:textId="5857D258" w:rsidR="00291AAB" w:rsidRDefault="00AC10F9">
          <w:pPr>
            <w:pStyle w:val="TM3"/>
            <w:tabs>
              <w:tab w:val="left" w:pos="1320"/>
              <w:tab w:val="right" w:leader="dot" w:pos="9062"/>
            </w:tabs>
            <w:rPr>
              <w:rFonts w:eastAsiaTheme="minorEastAsia"/>
              <w:noProof/>
              <w:lang w:eastAsia="fr-FR"/>
            </w:rPr>
          </w:pPr>
          <w:hyperlink w:anchor="_Toc213167542" w:history="1">
            <w:r w:rsidR="00291AAB" w:rsidRPr="00692E3F">
              <w:rPr>
                <w:rStyle w:val="Lienhypertexte"/>
                <w:noProof/>
                <w14:scene3d>
                  <w14:camera w14:prst="orthographicFront"/>
                  <w14:lightRig w14:rig="threePt" w14:dir="t">
                    <w14:rot w14:lat="0" w14:lon="0" w14:rev="0"/>
                  </w14:lightRig>
                </w14:scene3d>
              </w:rPr>
              <w:t>12.2.4</w:t>
            </w:r>
            <w:r w:rsidR="00291AAB">
              <w:rPr>
                <w:rFonts w:eastAsiaTheme="minorEastAsia"/>
                <w:noProof/>
                <w:lang w:eastAsia="fr-FR"/>
              </w:rPr>
              <w:tab/>
            </w:r>
            <w:r w:rsidR="00291AAB" w:rsidRPr="00692E3F">
              <w:rPr>
                <w:rStyle w:val="Lienhypertexte"/>
                <w:noProof/>
              </w:rPr>
              <w:t>Ajournement</w:t>
            </w:r>
            <w:r w:rsidR="00291AAB">
              <w:rPr>
                <w:noProof/>
                <w:webHidden/>
              </w:rPr>
              <w:tab/>
            </w:r>
            <w:r w:rsidR="00291AAB">
              <w:rPr>
                <w:noProof/>
                <w:webHidden/>
              </w:rPr>
              <w:fldChar w:fldCharType="begin"/>
            </w:r>
            <w:r w:rsidR="00291AAB">
              <w:rPr>
                <w:noProof/>
                <w:webHidden/>
              </w:rPr>
              <w:instrText xml:space="preserve"> PAGEREF _Toc213167542 \h </w:instrText>
            </w:r>
            <w:r w:rsidR="00291AAB">
              <w:rPr>
                <w:noProof/>
                <w:webHidden/>
              </w:rPr>
            </w:r>
            <w:r w:rsidR="00291AAB">
              <w:rPr>
                <w:noProof/>
                <w:webHidden/>
              </w:rPr>
              <w:fldChar w:fldCharType="separate"/>
            </w:r>
            <w:r w:rsidR="00291AAB">
              <w:rPr>
                <w:noProof/>
                <w:webHidden/>
              </w:rPr>
              <w:t>24</w:t>
            </w:r>
            <w:r w:rsidR="00291AAB">
              <w:rPr>
                <w:noProof/>
                <w:webHidden/>
              </w:rPr>
              <w:fldChar w:fldCharType="end"/>
            </w:r>
          </w:hyperlink>
        </w:p>
        <w:p w14:paraId="224E7429" w14:textId="4AD069E3" w:rsidR="00291AAB" w:rsidRDefault="00AC10F9">
          <w:pPr>
            <w:pStyle w:val="TM3"/>
            <w:tabs>
              <w:tab w:val="left" w:pos="1320"/>
              <w:tab w:val="right" w:leader="dot" w:pos="9062"/>
            </w:tabs>
            <w:rPr>
              <w:rFonts w:eastAsiaTheme="minorEastAsia"/>
              <w:noProof/>
              <w:lang w:eastAsia="fr-FR"/>
            </w:rPr>
          </w:pPr>
          <w:hyperlink w:anchor="_Toc213167543" w:history="1">
            <w:r w:rsidR="00291AAB" w:rsidRPr="00692E3F">
              <w:rPr>
                <w:rStyle w:val="Lienhypertexte"/>
                <w:noProof/>
                <w14:scene3d>
                  <w14:camera w14:prst="orthographicFront"/>
                  <w14:lightRig w14:rig="threePt" w14:dir="t">
                    <w14:rot w14:lat="0" w14:lon="0" w14:rev="0"/>
                  </w14:lightRig>
                </w14:scene3d>
              </w:rPr>
              <w:t>12.2.5</w:t>
            </w:r>
            <w:r w:rsidR="00291AAB">
              <w:rPr>
                <w:rFonts w:eastAsiaTheme="minorEastAsia"/>
                <w:noProof/>
                <w:lang w:eastAsia="fr-FR"/>
              </w:rPr>
              <w:tab/>
            </w:r>
            <w:r w:rsidR="00291AAB" w:rsidRPr="00692E3F">
              <w:rPr>
                <w:rStyle w:val="Lienhypertexte"/>
                <w:noProof/>
              </w:rPr>
              <w:t>Réfaction</w:t>
            </w:r>
            <w:r w:rsidR="00291AAB">
              <w:rPr>
                <w:noProof/>
                <w:webHidden/>
              </w:rPr>
              <w:tab/>
            </w:r>
            <w:r w:rsidR="00291AAB">
              <w:rPr>
                <w:noProof/>
                <w:webHidden/>
              </w:rPr>
              <w:fldChar w:fldCharType="begin"/>
            </w:r>
            <w:r w:rsidR="00291AAB">
              <w:rPr>
                <w:noProof/>
                <w:webHidden/>
              </w:rPr>
              <w:instrText xml:space="preserve"> PAGEREF _Toc213167543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36CB05BD" w14:textId="3C3CF670" w:rsidR="00291AAB" w:rsidRDefault="00AC10F9">
          <w:pPr>
            <w:pStyle w:val="TM3"/>
            <w:tabs>
              <w:tab w:val="left" w:pos="1320"/>
              <w:tab w:val="right" w:leader="dot" w:pos="9062"/>
            </w:tabs>
            <w:rPr>
              <w:rFonts w:eastAsiaTheme="minorEastAsia"/>
              <w:noProof/>
              <w:lang w:eastAsia="fr-FR"/>
            </w:rPr>
          </w:pPr>
          <w:hyperlink w:anchor="_Toc213167544" w:history="1">
            <w:r w:rsidR="00291AAB" w:rsidRPr="00692E3F">
              <w:rPr>
                <w:rStyle w:val="Lienhypertexte"/>
                <w:noProof/>
                <w14:scene3d>
                  <w14:camera w14:prst="orthographicFront"/>
                  <w14:lightRig w14:rig="threePt" w14:dir="t">
                    <w14:rot w14:lat="0" w14:lon="0" w14:rev="0"/>
                  </w14:lightRig>
                </w14:scene3d>
              </w:rPr>
              <w:t>12.2.6</w:t>
            </w:r>
            <w:r w:rsidR="00291AAB">
              <w:rPr>
                <w:rFonts w:eastAsiaTheme="minorEastAsia"/>
                <w:noProof/>
                <w:lang w:eastAsia="fr-FR"/>
              </w:rPr>
              <w:tab/>
            </w:r>
            <w:r w:rsidR="00291AAB" w:rsidRPr="00692E3F">
              <w:rPr>
                <w:rStyle w:val="Lienhypertexte"/>
                <w:noProof/>
              </w:rPr>
              <w:t>Rejet</w:t>
            </w:r>
            <w:r w:rsidR="00291AAB">
              <w:rPr>
                <w:noProof/>
                <w:webHidden/>
              </w:rPr>
              <w:tab/>
            </w:r>
            <w:r w:rsidR="00291AAB">
              <w:rPr>
                <w:noProof/>
                <w:webHidden/>
              </w:rPr>
              <w:fldChar w:fldCharType="begin"/>
            </w:r>
            <w:r w:rsidR="00291AAB">
              <w:rPr>
                <w:noProof/>
                <w:webHidden/>
              </w:rPr>
              <w:instrText xml:space="preserve"> PAGEREF _Toc213167544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25A7EA05" w14:textId="0BA03F44" w:rsidR="00291AAB" w:rsidRDefault="00AC10F9">
          <w:pPr>
            <w:pStyle w:val="TM2"/>
            <w:rPr>
              <w:rFonts w:eastAsiaTheme="minorEastAsia"/>
              <w:noProof/>
              <w:lang w:eastAsia="fr-FR"/>
            </w:rPr>
          </w:pPr>
          <w:hyperlink w:anchor="_Toc213167545" w:history="1">
            <w:r w:rsidR="00291AAB" w:rsidRPr="00692E3F">
              <w:rPr>
                <w:rStyle w:val="Lienhypertexte"/>
                <w:rFonts w:ascii="Arial" w:hAnsi="Arial" w:cs="Arial"/>
                <w:noProof/>
                <w14:scene3d>
                  <w14:camera w14:prst="orthographicFront"/>
                  <w14:lightRig w14:rig="threePt" w14:dir="t">
                    <w14:rot w14:lat="0" w14:lon="0" w14:rev="0"/>
                  </w14:lightRig>
                </w14:scene3d>
              </w:rPr>
              <w:t>12.3</w:t>
            </w:r>
            <w:r w:rsidR="00291AAB">
              <w:rPr>
                <w:rFonts w:eastAsiaTheme="minorEastAsia"/>
                <w:noProof/>
                <w:lang w:eastAsia="fr-FR"/>
              </w:rPr>
              <w:tab/>
            </w:r>
            <w:r w:rsidR="00291AAB" w:rsidRPr="00692E3F">
              <w:rPr>
                <w:rStyle w:val="Lienhypertexte"/>
                <w:rFonts w:ascii="Arial" w:hAnsi="Arial" w:cs="Arial"/>
                <w:noProof/>
              </w:rPr>
              <w:t>Fournitures de pièces détachées, accessoires, sous-ensembles</w:t>
            </w:r>
            <w:r w:rsidR="00291AAB">
              <w:rPr>
                <w:noProof/>
                <w:webHidden/>
              </w:rPr>
              <w:tab/>
            </w:r>
            <w:r w:rsidR="00291AAB">
              <w:rPr>
                <w:noProof/>
                <w:webHidden/>
              </w:rPr>
              <w:fldChar w:fldCharType="begin"/>
            </w:r>
            <w:r w:rsidR="00291AAB">
              <w:rPr>
                <w:noProof/>
                <w:webHidden/>
              </w:rPr>
              <w:instrText xml:space="preserve"> PAGEREF _Toc213167545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35C98ACC" w14:textId="19708DFC" w:rsidR="00291AAB" w:rsidRDefault="00AC10F9">
          <w:pPr>
            <w:pStyle w:val="TM3"/>
            <w:tabs>
              <w:tab w:val="left" w:pos="1320"/>
              <w:tab w:val="right" w:leader="dot" w:pos="9062"/>
            </w:tabs>
            <w:rPr>
              <w:rFonts w:eastAsiaTheme="minorEastAsia"/>
              <w:noProof/>
              <w:lang w:eastAsia="fr-FR"/>
            </w:rPr>
          </w:pPr>
          <w:hyperlink w:anchor="_Toc213167546" w:history="1">
            <w:r w:rsidR="00291AAB" w:rsidRPr="00692E3F">
              <w:rPr>
                <w:rStyle w:val="Lienhypertexte"/>
                <w:rFonts w:ascii="Arial" w:hAnsi="Arial" w:cs="Arial"/>
                <w:noProof/>
                <w14:scene3d>
                  <w14:camera w14:prst="orthographicFront"/>
                  <w14:lightRig w14:rig="threePt" w14:dir="t">
                    <w14:rot w14:lat="0" w14:lon="0" w14:rev="0"/>
                  </w14:lightRig>
                </w14:scene3d>
              </w:rPr>
              <w:t>12.3.1</w:t>
            </w:r>
            <w:r w:rsidR="00291AAB">
              <w:rPr>
                <w:rFonts w:eastAsiaTheme="minorEastAsia"/>
                <w:noProof/>
                <w:lang w:eastAsia="fr-FR"/>
              </w:rPr>
              <w:tab/>
            </w:r>
            <w:r w:rsidR="00291AAB" w:rsidRPr="00692E3F">
              <w:rPr>
                <w:rStyle w:val="Lienhypertexte"/>
                <w:rFonts w:ascii="Arial" w:hAnsi="Arial" w:cs="Arial"/>
                <w:noProof/>
              </w:rPr>
              <w:t>Vérifications quantitatives</w:t>
            </w:r>
            <w:r w:rsidR="00291AAB">
              <w:rPr>
                <w:noProof/>
                <w:webHidden/>
              </w:rPr>
              <w:tab/>
            </w:r>
            <w:r w:rsidR="00291AAB">
              <w:rPr>
                <w:noProof/>
                <w:webHidden/>
              </w:rPr>
              <w:fldChar w:fldCharType="begin"/>
            </w:r>
            <w:r w:rsidR="00291AAB">
              <w:rPr>
                <w:noProof/>
                <w:webHidden/>
              </w:rPr>
              <w:instrText xml:space="preserve"> PAGEREF _Toc213167546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0FDE8ACE" w14:textId="6DF2B6A2" w:rsidR="00291AAB" w:rsidRDefault="00AC10F9">
          <w:pPr>
            <w:pStyle w:val="TM3"/>
            <w:tabs>
              <w:tab w:val="left" w:pos="1320"/>
              <w:tab w:val="right" w:leader="dot" w:pos="9062"/>
            </w:tabs>
            <w:rPr>
              <w:rFonts w:eastAsiaTheme="minorEastAsia"/>
              <w:noProof/>
              <w:lang w:eastAsia="fr-FR"/>
            </w:rPr>
          </w:pPr>
          <w:hyperlink w:anchor="_Toc213167547" w:history="1">
            <w:r w:rsidR="00291AAB" w:rsidRPr="00692E3F">
              <w:rPr>
                <w:rStyle w:val="Lienhypertexte"/>
                <w:rFonts w:ascii="Arial" w:hAnsi="Arial" w:cs="Arial"/>
                <w:noProof/>
                <w14:scene3d>
                  <w14:camera w14:prst="orthographicFront"/>
                  <w14:lightRig w14:rig="threePt" w14:dir="t">
                    <w14:rot w14:lat="0" w14:lon="0" w14:rev="0"/>
                  </w14:lightRig>
                </w14:scene3d>
              </w:rPr>
              <w:t>12.3.2</w:t>
            </w:r>
            <w:r w:rsidR="00291AAB">
              <w:rPr>
                <w:rFonts w:eastAsiaTheme="minorEastAsia"/>
                <w:noProof/>
                <w:lang w:eastAsia="fr-FR"/>
              </w:rPr>
              <w:tab/>
            </w:r>
            <w:r w:rsidR="00291AAB" w:rsidRPr="00692E3F">
              <w:rPr>
                <w:rStyle w:val="Lienhypertexte"/>
                <w:rFonts w:ascii="Arial" w:hAnsi="Arial" w:cs="Arial"/>
                <w:noProof/>
              </w:rPr>
              <w:t>Vérifications qualitatives</w:t>
            </w:r>
            <w:r w:rsidR="00291AAB">
              <w:rPr>
                <w:noProof/>
                <w:webHidden/>
              </w:rPr>
              <w:tab/>
            </w:r>
            <w:r w:rsidR="00291AAB">
              <w:rPr>
                <w:noProof/>
                <w:webHidden/>
              </w:rPr>
              <w:fldChar w:fldCharType="begin"/>
            </w:r>
            <w:r w:rsidR="00291AAB">
              <w:rPr>
                <w:noProof/>
                <w:webHidden/>
              </w:rPr>
              <w:instrText xml:space="preserve"> PAGEREF _Toc213167547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677FBA61" w14:textId="5836D632" w:rsidR="00291AAB" w:rsidRDefault="00AC10F9">
          <w:pPr>
            <w:pStyle w:val="TM1"/>
            <w:tabs>
              <w:tab w:val="left" w:pos="660"/>
              <w:tab w:val="right" w:leader="dot" w:pos="9062"/>
            </w:tabs>
            <w:rPr>
              <w:rFonts w:eastAsiaTheme="minorEastAsia"/>
              <w:noProof/>
              <w:lang w:eastAsia="fr-FR"/>
            </w:rPr>
          </w:pPr>
          <w:hyperlink w:anchor="_Toc213167548" w:history="1">
            <w:r w:rsidR="00291AAB" w:rsidRPr="00692E3F">
              <w:rPr>
                <w:rStyle w:val="Lienhypertexte"/>
                <w:rFonts w:ascii="Arial" w:hAnsi="Arial" w:cs="Arial"/>
                <w:noProof/>
                <w14:scene3d>
                  <w14:camera w14:prst="orthographicFront"/>
                  <w14:lightRig w14:rig="threePt" w14:dir="t">
                    <w14:rot w14:lat="0" w14:lon="0" w14:rev="0"/>
                  </w14:lightRig>
                </w14:scene3d>
              </w:rPr>
              <w:t>13</w:t>
            </w:r>
            <w:r w:rsidR="00291AAB">
              <w:rPr>
                <w:rFonts w:eastAsiaTheme="minorEastAsia"/>
                <w:noProof/>
                <w:lang w:eastAsia="fr-FR"/>
              </w:rPr>
              <w:tab/>
            </w:r>
            <w:r w:rsidR="00291AAB" w:rsidRPr="00692E3F">
              <w:rPr>
                <w:rStyle w:val="Lienhypertexte"/>
                <w:rFonts w:ascii="Arial" w:hAnsi="Arial" w:cs="Arial"/>
                <w:noProof/>
              </w:rPr>
              <w:t>Garantie</w:t>
            </w:r>
            <w:r w:rsidR="00291AAB">
              <w:rPr>
                <w:noProof/>
                <w:webHidden/>
              </w:rPr>
              <w:tab/>
            </w:r>
            <w:r w:rsidR="00291AAB">
              <w:rPr>
                <w:noProof/>
                <w:webHidden/>
              </w:rPr>
              <w:fldChar w:fldCharType="begin"/>
            </w:r>
            <w:r w:rsidR="00291AAB">
              <w:rPr>
                <w:noProof/>
                <w:webHidden/>
              </w:rPr>
              <w:instrText xml:space="preserve"> PAGEREF _Toc213167548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2A1E0843" w14:textId="3EA45CBC" w:rsidR="00291AAB" w:rsidRDefault="00AC10F9">
          <w:pPr>
            <w:pStyle w:val="TM3"/>
            <w:tabs>
              <w:tab w:val="left" w:pos="1320"/>
              <w:tab w:val="right" w:leader="dot" w:pos="9062"/>
            </w:tabs>
            <w:rPr>
              <w:rFonts w:eastAsiaTheme="minorEastAsia"/>
              <w:noProof/>
              <w:lang w:eastAsia="fr-FR"/>
            </w:rPr>
          </w:pPr>
          <w:hyperlink w:anchor="_Toc213167549" w:history="1">
            <w:r w:rsidR="00291AAB" w:rsidRPr="00692E3F">
              <w:rPr>
                <w:rStyle w:val="Lienhypertexte"/>
                <w:rFonts w:ascii="Arial" w:hAnsi="Arial" w:cs="Arial"/>
                <w:noProof/>
                <w14:scene3d>
                  <w14:camera w14:prst="orthographicFront"/>
                  <w14:lightRig w14:rig="threePt" w14:dir="t">
                    <w14:rot w14:lat="0" w14:lon="0" w14:rev="0"/>
                  </w14:lightRig>
                </w14:scene3d>
              </w:rPr>
              <w:t>13.1.1</w:t>
            </w:r>
            <w:r w:rsidR="00291AAB">
              <w:rPr>
                <w:rFonts w:eastAsiaTheme="minorEastAsia"/>
                <w:noProof/>
                <w:lang w:eastAsia="fr-FR"/>
              </w:rPr>
              <w:tab/>
            </w:r>
            <w:r w:rsidR="00291AAB" w:rsidRPr="00692E3F">
              <w:rPr>
                <w:rStyle w:val="Lienhypertexte"/>
                <w:rFonts w:ascii="Arial" w:hAnsi="Arial" w:cs="Arial"/>
                <w:noProof/>
              </w:rPr>
              <w:t>Fournitures des équipements</w:t>
            </w:r>
            <w:r w:rsidR="00291AAB">
              <w:rPr>
                <w:noProof/>
                <w:webHidden/>
              </w:rPr>
              <w:tab/>
            </w:r>
            <w:r w:rsidR="00291AAB">
              <w:rPr>
                <w:noProof/>
                <w:webHidden/>
              </w:rPr>
              <w:fldChar w:fldCharType="begin"/>
            </w:r>
            <w:r w:rsidR="00291AAB">
              <w:rPr>
                <w:noProof/>
                <w:webHidden/>
              </w:rPr>
              <w:instrText xml:space="preserve"> PAGEREF _Toc213167549 \h </w:instrText>
            </w:r>
            <w:r w:rsidR="00291AAB">
              <w:rPr>
                <w:noProof/>
                <w:webHidden/>
              </w:rPr>
            </w:r>
            <w:r w:rsidR="00291AAB">
              <w:rPr>
                <w:noProof/>
                <w:webHidden/>
              </w:rPr>
              <w:fldChar w:fldCharType="separate"/>
            </w:r>
            <w:r w:rsidR="00291AAB">
              <w:rPr>
                <w:noProof/>
                <w:webHidden/>
              </w:rPr>
              <w:t>25</w:t>
            </w:r>
            <w:r w:rsidR="00291AAB">
              <w:rPr>
                <w:noProof/>
                <w:webHidden/>
              </w:rPr>
              <w:fldChar w:fldCharType="end"/>
            </w:r>
          </w:hyperlink>
        </w:p>
        <w:p w14:paraId="5D2FB0D4" w14:textId="02FC2FD3" w:rsidR="00291AAB" w:rsidRDefault="00AC10F9">
          <w:pPr>
            <w:pStyle w:val="TM3"/>
            <w:tabs>
              <w:tab w:val="left" w:pos="1320"/>
              <w:tab w:val="right" w:leader="dot" w:pos="9062"/>
            </w:tabs>
            <w:rPr>
              <w:rFonts w:eastAsiaTheme="minorEastAsia"/>
              <w:noProof/>
              <w:lang w:eastAsia="fr-FR"/>
            </w:rPr>
          </w:pPr>
          <w:hyperlink w:anchor="_Toc213167550" w:history="1">
            <w:r w:rsidR="00291AAB" w:rsidRPr="00692E3F">
              <w:rPr>
                <w:rStyle w:val="Lienhypertexte"/>
                <w:rFonts w:ascii="Arial" w:hAnsi="Arial" w:cs="Arial"/>
                <w:noProof/>
                <w14:scene3d>
                  <w14:camera w14:prst="orthographicFront"/>
                  <w14:lightRig w14:rig="threePt" w14:dir="t">
                    <w14:rot w14:lat="0" w14:lon="0" w14:rev="0"/>
                  </w14:lightRig>
                </w14:scene3d>
              </w:rPr>
              <w:t>13.1.2</w:t>
            </w:r>
            <w:r w:rsidR="00291AAB">
              <w:rPr>
                <w:rFonts w:eastAsiaTheme="minorEastAsia"/>
                <w:noProof/>
                <w:lang w:eastAsia="fr-FR"/>
              </w:rPr>
              <w:tab/>
            </w:r>
            <w:r w:rsidR="00291AAB" w:rsidRPr="00692E3F">
              <w:rPr>
                <w:rStyle w:val="Lienhypertexte"/>
                <w:rFonts w:ascii="Arial" w:hAnsi="Arial" w:cs="Arial"/>
                <w:noProof/>
              </w:rPr>
              <w:t>Maintenance et pièces remplacées</w:t>
            </w:r>
            <w:r w:rsidR="00291AAB">
              <w:rPr>
                <w:noProof/>
                <w:webHidden/>
              </w:rPr>
              <w:tab/>
            </w:r>
            <w:r w:rsidR="00291AAB">
              <w:rPr>
                <w:noProof/>
                <w:webHidden/>
              </w:rPr>
              <w:fldChar w:fldCharType="begin"/>
            </w:r>
            <w:r w:rsidR="00291AAB">
              <w:rPr>
                <w:noProof/>
                <w:webHidden/>
              </w:rPr>
              <w:instrText xml:space="preserve"> PAGEREF _Toc213167550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099FA197" w14:textId="563E879A" w:rsidR="00291AAB" w:rsidRDefault="00AC10F9">
          <w:pPr>
            <w:pStyle w:val="TM3"/>
            <w:tabs>
              <w:tab w:val="left" w:pos="1320"/>
              <w:tab w:val="right" w:leader="dot" w:pos="9062"/>
            </w:tabs>
            <w:rPr>
              <w:rFonts w:eastAsiaTheme="minorEastAsia"/>
              <w:noProof/>
              <w:lang w:eastAsia="fr-FR"/>
            </w:rPr>
          </w:pPr>
          <w:hyperlink w:anchor="_Toc213167551" w:history="1">
            <w:r w:rsidR="00291AAB" w:rsidRPr="00692E3F">
              <w:rPr>
                <w:rStyle w:val="Lienhypertexte"/>
                <w:rFonts w:ascii="Arial" w:hAnsi="Arial" w:cs="Arial"/>
                <w:noProof/>
                <w14:scene3d>
                  <w14:camera w14:prst="orthographicFront"/>
                  <w14:lightRig w14:rig="threePt" w14:dir="t">
                    <w14:rot w14:lat="0" w14:lon="0" w14:rev="0"/>
                  </w14:lightRig>
                </w14:scene3d>
              </w:rPr>
              <w:t>13.1.3</w:t>
            </w:r>
            <w:r w:rsidR="00291AAB">
              <w:rPr>
                <w:rFonts w:eastAsiaTheme="minorEastAsia"/>
                <w:noProof/>
                <w:lang w:eastAsia="fr-FR"/>
              </w:rPr>
              <w:tab/>
            </w:r>
            <w:r w:rsidR="00291AAB" w:rsidRPr="00692E3F">
              <w:rPr>
                <w:rStyle w:val="Lienhypertexte"/>
                <w:rFonts w:ascii="Arial" w:hAnsi="Arial" w:cs="Arial"/>
                <w:noProof/>
              </w:rPr>
              <w:t>Maintenance et disponibiité des pièces détachées</w:t>
            </w:r>
            <w:r w:rsidR="00291AAB">
              <w:rPr>
                <w:noProof/>
                <w:webHidden/>
              </w:rPr>
              <w:tab/>
            </w:r>
            <w:r w:rsidR="00291AAB">
              <w:rPr>
                <w:noProof/>
                <w:webHidden/>
              </w:rPr>
              <w:fldChar w:fldCharType="begin"/>
            </w:r>
            <w:r w:rsidR="00291AAB">
              <w:rPr>
                <w:noProof/>
                <w:webHidden/>
              </w:rPr>
              <w:instrText xml:space="preserve"> PAGEREF _Toc213167551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4C06D8E6" w14:textId="47BEC800" w:rsidR="00291AAB" w:rsidRDefault="00AC10F9">
          <w:pPr>
            <w:pStyle w:val="TM1"/>
            <w:tabs>
              <w:tab w:val="left" w:pos="660"/>
              <w:tab w:val="right" w:leader="dot" w:pos="9062"/>
            </w:tabs>
            <w:rPr>
              <w:rFonts w:eastAsiaTheme="minorEastAsia"/>
              <w:noProof/>
              <w:lang w:eastAsia="fr-FR"/>
            </w:rPr>
          </w:pPr>
          <w:hyperlink w:anchor="_Toc213167552" w:history="1">
            <w:r w:rsidR="00291AAB" w:rsidRPr="00692E3F">
              <w:rPr>
                <w:rStyle w:val="Lienhypertexte"/>
                <w:rFonts w:ascii="Arial" w:hAnsi="Arial" w:cs="Arial"/>
                <w:noProof/>
                <w14:scene3d>
                  <w14:camera w14:prst="orthographicFront"/>
                  <w14:lightRig w14:rig="threePt" w14:dir="t">
                    <w14:rot w14:lat="0" w14:lon="0" w14:rev="0"/>
                  </w14:lightRig>
                </w14:scene3d>
              </w:rPr>
              <w:t>14</w:t>
            </w:r>
            <w:r w:rsidR="00291AAB">
              <w:rPr>
                <w:rFonts w:eastAsiaTheme="minorEastAsia"/>
                <w:noProof/>
                <w:lang w:eastAsia="fr-FR"/>
              </w:rPr>
              <w:tab/>
            </w:r>
            <w:r w:rsidR="00291AAB" w:rsidRPr="00692E3F">
              <w:rPr>
                <w:rStyle w:val="Lienhypertexte"/>
                <w:rFonts w:ascii="Arial" w:hAnsi="Arial" w:cs="Arial"/>
                <w:noProof/>
              </w:rPr>
              <w:t>Modalités de détermination des prix</w:t>
            </w:r>
            <w:r w:rsidR="00291AAB">
              <w:rPr>
                <w:noProof/>
                <w:webHidden/>
              </w:rPr>
              <w:tab/>
            </w:r>
            <w:r w:rsidR="00291AAB">
              <w:rPr>
                <w:noProof/>
                <w:webHidden/>
              </w:rPr>
              <w:fldChar w:fldCharType="begin"/>
            </w:r>
            <w:r w:rsidR="00291AAB">
              <w:rPr>
                <w:noProof/>
                <w:webHidden/>
              </w:rPr>
              <w:instrText xml:space="preserve"> PAGEREF _Toc213167552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3DBBCE7D" w14:textId="69E6931B" w:rsidR="00291AAB" w:rsidRDefault="00AC10F9">
          <w:pPr>
            <w:pStyle w:val="TM2"/>
            <w:rPr>
              <w:rFonts w:eastAsiaTheme="minorEastAsia"/>
              <w:noProof/>
              <w:lang w:eastAsia="fr-FR"/>
            </w:rPr>
          </w:pPr>
          <w:hyperlink w:anchor="_Toc213167553" w:history="1">
            <w:r w:rsidR="00291AAB" w:rsidRPr="00692E3F">
              <w:rPr>
                <w:rStyle w:val="Lienhypertexte"/>
                <w:rFonts w:ascii="Arial" w:hAnsi="Arial" w:cs="Arial"/>
                <w:noProof/>
                <w14:scene3d>
                  <w14:camera w14:prst="orthographicFront"/>
                  <w14:lightRig w14:rig="threePt" w14:dir="t">
                    <w14:rot w14:lat="0" w14:lon="0" w14:rev="0"/>
                  </w14:lightRig>
                </w14:scene3d>
              </w:rPr>
              <w:t>14.1</w:t>
            </w:r>
            <w:r w:rsidR="00291AAB">
              <w:rPr>
                <w:rFonts w:eastAsiaTheme="minorEastAsia"/>
                <w:noProof/>
                <w:lang w:eastAsia="fr-FR"/>
              </w:rPr>
              <w:tab/>
            </w:r>
            <w:r w:rsidR="00291AAB" w:rsidRPr="00692E3F">
              <w:rPr>
                <w:rStyle w:val="Lienhypertexte"/>
                <w:rFonts w:ascii="Arial" w:hAnsi="Arial" w:cs="Arial"/>
                <w:noProof/>
              </w:rPr>
              <w:t>Contenu des prix</w:t>
            </w:r>
            <w:r w:rsidR="00291AAB">
              <w:rPr>
                <w:noProof/>
                <w:webHidden/>
              </w:rPr>
              <w:tab/>
            </w:r>
            <w:r w:rsidR="00291AAB">
              <w:rPr>
                <w:noProof/>
                <w:webHidden/>
              </w:rPr>
              <w:fldChar w:fldCharType="begin"/>
            </w:r>
            <w:r w:rsidR="00291AAB">
              <w:rPr>
                <w:noProof/>
                <w:webHidden/>
              </w:rPr>
              <w:instrText xml:space="preserve"> PAGEREF _Toc213167553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68ED7091" w14:textId="43F1CA9D" w:rsidR="00291AAB" w:rsidRDefault="00AC10F9">
          <w:pPr>
            <w:pStyle w:val="TM2"/>
            <w:rPr>
              <w:rFonts w:eastAsiaTheme="minorEastAsia"/>
              <w:noProof/>
              <w:lang w:eastAsia="fr-FR"/>
            </w:rPr>
          </w:pPr>
          <w:hyperlink w:anchor="_Toc213167554" w:history="1">
            <w:r w:rsidR="00291AAB" w:rsidRPr="00692E3F">
              <w:rPr>
                <w:rStyle w:val="Lienhypertexte"/>
                <w:rFonts w:ascii="Arial" w:hAnsi="Arial" w:cs="Arial"/>
                <w:noProof/>
                <w14:scene3d>
                  <w14:camera w14:prst="orthographicFront"/>
                  <w14:lightRig w14:rig="threePt" w14:dir="t">
                    <w14:rot w14:lat="0" w14:lon="0" w14:rev="0"/>
                  </w14:lightRig>
                </w14:scene3d>
              </w:rPr>
              <w:t>14.2</w:t>
            </w:r>
            <w:r w:rsidR="00291AAB">
              <w:rPr>
                <w:rFonts w:eastAsiaTheme="minorEastAsia"/>
                <w:noProof/>
                <w:lang w:eastAsia="fr-FR"/>
              </w:rPr>
              <w:tab/>
            </w:r>
            <w:r w:rsidR="00291AAB" w:rsidRPr="00692E3F">
              <w:rPr>
                <w:rStyle w:val="Lienhypertexte"/>
                <w:rFonts w:ascii="Arial" w:hAnsi="Arial" w:cs="Arial"/>
                <w:noProof/>
              </w:rPr>
              <w:t>Prix de règlement</w:t>
            </w:r>
            <w:r w:rsidR="00291AAB">
              <w:rPr>
                <w:noProof/>
                <w:webHidden/>
              </w:rPr>
              <w:tab/>
            </w:r>
            <w:r w:rsidR="00291AAB">
              <w:rPr>
                <w:noProof/>
                <w:webHidden/>
              </w:rPr>
              <w:fldChar w:fldCharType="begin"/>
            </w:r>
            <w:r w:rsidR="00291AAB">
              <w:rPr>
                <w:noProof/>
                <w:webHidden/>
              </w:rPr>
              <w:instrText xml:space="preserve"> PAGEREF _Toc213167554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78045EBD" w14:textId="313129E2" w:rsidR="00291AAB" w:rsidRDefault="00AC10F9">
          <w:pPr>
            <w:pStyle w:val="TM2"/>
            <w:rPr>
              <w:rFonts w:eastAsiaTheme="minorEastAsia"/>
              <w:noProof/>
              <w:lang w:eastAsia="fr-FR"/>
            </w:rPr>
          </w:pPr>
          <w:hyperlink w:anchor="_Toc213167555" w:history="1">
            <w:r w:rsidR="00291AAB" w:rsidRPr="00692E3F">
              <w:rPr>
                <w:rStyle w:val="Lienhypertexte"/>
                <w:rFonts w:ascii="Arial" w:hAnsi="Arial" w:cs="Arial"/>
                <w:noProof/>
                <w14:scene3d>
                  <w14:camera w14:prst="orthographicFront"/>
                  <w14:lightRig w14:rig="threePt" w14:dir="t">
                    <w14:rot w14:lat="0" w14:lon="0" w14:rev="0"/>
                  </w14:lightRig>
                </w14:scene3d>
              </w:rPr>
              <w:t>14.3</w:t>
            </w:r>
            <w:r w:rsidR="00291AAB">
              <w:rPr>
                <w:rFonts w:eastAsiaTheme="minorEastAsia"/>
                <w:noProof/>
                <w:lang w:eastAsia="fr-FR"/>
              </w:rPr>
              <w:tab/>
            </w:r>
            <w:r w:rsidR="00291AAB" w:rsidRPr="00692E3F">
              <w:rPr>
                <w:rStyle w:val="Lienhypertexte"/>
                <w:rFonts w:ascii="Arial" w:hAnsi="Arial" w:cs="Arial"/>
                <w:noProof/>
              </w:rPr>
              <w:t>Forme des prix</w:t>
            </w:r>
            <w:r w:rsidR="00291AAB">
              <w:rPr>
                <w:noProof/>
                <w:webHidden/>
              </w:rPr>
              <w:tab/>
            </w:r>
            <w:r w:rsidR="00291AAB">
              <w:rPr>
                <w:noProof/>
                <w:webHidden/>
              </w:rPr>
              <w:fldChar w:fldCharType="begin"/>
            </w:r>
            <w:r w:rsidR="00291AAB">
              <w:rPr>
                <w:noProof/>
                <w:webHidden/>
              </w:rPr>
              <w:instrText xml:space="preserve"> PAGEREF _Toc213167555 \h </w:instrText>
            </w:r>
            <w:r w:rsidR="00291AAB">
              <w:rPr>
                <w:noProof/>
                <w:webHidden/>
              </w:rPr>
            </w:r>
            <w:r w:rsidR="00291AAB">
              <w:rPr>
                <w:noProof/>
                <w:webHidden/>
              </w:rPr>
              <w:fldChar w:fldCharType="separate"/>
            </w:r>
            <w:r w:rsidR="00291AAB">
              <w:rPr>
                <w:noProof/>
                <w:webHidden/>
              </w:rPr>
              <w:t>26</w:t>
            </w:r>
            <w:r w:rsidR="00291AAB">
              <w:rPr>
                <w:noProof/>
                <w:webHidden/>
              </w:rPr>
              <w:fldChar w:fldCharType="end"/>
            </w:r>
          </w:hyperlink>
        </w:p>
        <w:p w14:paraId="5AB3605C" w14:textId="2C14A20B" w:rsidR="00291AAB" w:rsidRDefault="00AC10F9">
          <w:pPr>
            <w:pStyle w:val="TM2"/>
            <w:rPr>
              <w:rFonts w:eastAsiaTheme="minorEastAsia"/>
              <w:noProof/>
              <w:lang w:eastAsia="fr-FR"/>
            </w:rPr>
          </w:pPr>
          <w:hyperlink w:anchor="_Toc213167556" w:history="1">
            <w:r w:rsidR="00291AAB" w:rsidRPr="00692E3F">
              <w:rPr>
                <w:rStyle w:val="Lienhypertexte"/>
                <w:rFonts w:ascii="Arial" w:hAnsi="Arial" w:cs="Arial"/>
                <w:noProof/>
                <w14:scene3d>
                  <w14:camera w14:prst="orthographicFront"/>
                  <w14:lightRig w14:rig="threePt" w14:dir="t">
                    <w14:rot w14:lat="0" w14:lon="0" w14:rev="0"/>
                  </w14:lightRig>
                </w14:scene3d>
              </w:rPr>
              <w:t>14.4</w:t>
            </w:r>
            <w:r w:rsidR="00291AAB">
              <w:rPr>
                <w:rFonts w:eastAsiaTheme="minorEastAsia"/>
                <w:noProof/>
                <w:lang w:eastAsia="fr-FR"/>
              </w:rPr>
              <w:tab/>
            </w:r>
            <w:r w:rsidR="00291AAB" w:rsidRPr="00692E3F">
              <w:rPr>
                <w:rStyle w:val="Lienhypertexte"/>
                <w:rFonts w:ascii="Arial" w:hAnsi="Arial" w:cs="Arial"/>
                <w:noProof/>
              </w:rPr>
              <w:t>Variation des prix des équipements</w:t>
            </w:r>
            <w:r w:rsidR="00291AAB">
              <w:rPr>
                <w:noProof/>
                <w:webHidden/>
              </w:rPr>
              <w:tab/>
            </w:r>
            <w:r w:rsidR="00291AAB">
              <w:rPr>
                <w:noProof/>
                <w:webHidden/>
              </w:rPr>
              <w:fldChar w:fldCharType="begin"/>
            </w:r>
            <w:r w:rsidR="00291AAB">
              <w:rPr>
                <w:noProof/>
                <w:webHidden/>
              </w:rPr>
              <w:instrText xml:space="preserve"> PAGEREF _Toc213167556 \h </w:instrText>
            </w:r>
            <w:r w:rsidR="00291AAB">
              <w:rPr>
                <w:noProof/>
                <w:webHidden/>
              </w:rPr>
            </w:r>
            <w:r w:rsidR="00291AAB">
              <w:rPr>
                <w:noProof/>
                <w:webHidden/>
              </w:rPr>
              <w:fldChar w:fldCharType="separate"/>
            </w:r>
            <w:r w:rsidR="00291AAB">
              <w:rPr>
                <w:noProof/>
                <w:webHidden/>
              </w:rPr>
              <w:t>27</w:t>
            </w:r>
            <w:r w:rsidR="00291AAB">
              <w:rPr>
                <w:noProof/>
                <w:webHidden/>
              </w:rPr>
              <w:fldChar w:fldCharType="end"/>
            </w:r>
          </w:hyperlink>
        </w:p>
        <w:p w14:paraId="2E84923F" w14:textId="268B18E9" w:rsidR="00291AAB" w:rsidRDefault="00AC10F9">
          <w:pPr>
            <w:pStyle w:val="TM3"/>
            <w:tabs>
              <w:tab w:val="left" w:pos="1320"/>
              <w:tab w:val="right" w:leader="dot" w:pos="9062"/>
            </w:tabs>
            <w:rPr>
              <w:rFonts w:eastAsiaTheme="minorEastAsia"/>
              <w:noProof/>
              <w:lang w:eastAsia="fr-FR"/>
            </w:rPr>
          </w:pPr>
          <w:hyperlink w:anchor="_Toc213167557" w:history="1">
            <w:r w:rsidR="00291AAB" w:rsidRPr="00692E3F">
              <w:rPr>
                <w:rStyle w:val="Lienhypertexte"/>
                <w:rFonts w:ascii="Arial" w:hAnsi="Arial" w:cs="Arial"/>
                <w:noProof/>
                <w14:scene3d>
                  <w14:camera w14:prst="orthographicFront"/>
                  <w14:lightRig w14:rig="threePt" w14:dir="t">
                    <w14:rot w14:lat="0" w14:lon="0" w14:rev="0"/>
                  </w14:lightRig>
                </w14:scene3d>
              </w:rPr>
              <w:t>14.4.1</w:t>
            </w:r>
            <w:r w:rsidR="00291AAB">
              <w:rPr>
                <w:rFonts w:eastAsiaTheme="minorEastAsia"/>
                <w:noProof/>
                <w:lang w:eastAsia="fr-FR"/>
              </w:rPr>
              <w:tab/>
            </w:r>
            <w:r w:rsidR="00291AAB" w:rsidRPr="00692E3F">
              <w:rPr>
                <w:rStyle w:val="Lienhypertexte"/>
                <w:rFonts w:ascii="Arial" w:hAnsi="Arial" w:cs="Arial"/>
                <w:noProof/>
              </w:rPr>
              <w:t>Cas des matériels inscrits à la Liste des Produits et Prestations (LPP) pris en charge « en sus » des prestations d’hospitalisation durant la période d’exécution du marché :</w:t>
            </w:r>
            <w:r w:rsidR="00291AAB">
              <w:rPr>
                <w:noProof/>
                <w:webHidden/>
              </w:rPr>
              <w:tab/>
            </w:r>
            <w:r w:rsidR="00291AAB">
              <w:rPr>
                <w:noProof/>
                <w:webHidden/>
              </w:rPr>
              <w:fldChar w:fldCharType="begin"/>
            </w:r>
            <w:r w:rsidR="00291AAB">
              <w:rPr>
                <w:noProof/>
                <w:webHidden/>
              </w:rPr>
              <w:instrText xml:space="preserve"> PAGEREF _Toc213167557 \h </w:instrText>
            </w:r>
            <w:r w:rsidR="00291AAB">
              <w:rPr>
                <w:noProof/>
                <w:webHidden/>
              </w:rPr>
            </w:r>
            <w:r w:rsidR="00291AAB">
              <w:rPr>
                <w:noProof/>
                <w:webHidden/>
              </w:rPr>
              <w:fldChar w:fldCharType="separate"/>
            </w:r>
            <w:r w:rsidR="00291AAB">
              <w:rPr>
                <w:noProof/>
                <w:webHidden/>
              </w:rPr>
              <w:t>27</w:t>
            </w:r>
            <w:r w:rsidR="00291AAB">
              <w:rPr>
                <w:noProof/>
                <w:webHidden/>
              </w:rPr>
              <w:fldChar w:fldCharType="end"/>
            </w:r>
          </w:hyperlink>
        </w:p>
        <w:p w14:paraId="2EEB5926" w14:textId="4B6D392B" w:rsidR="00291AAB" w:rsidRDefault="00AC10F9">
          <w:pPr>
            <w:pStyle w:val="TM2"/>
            <w:rPr>
              <w:rFonts w:eastAsiaTheme="minorEastAsia"/>
              <w:noProof/>
              <w:lang w:eastAsia="fr-FR"/>
            </w:rPr>
          </w:pPr>
          <w:hyperlink w:anchor="_Toc213167558" w:history="1">
            <w:r w:rsidR="00291AAB" w:rsidRPr="00692E3F">
              <w:rPr>
                <w:rStyle w:val="Lienhypertexte"/>
                <w:rFonts w:ascii="Arial" w:hAnsi="Arial" w:cs="Arial"/>
                <w:noProof/>
                <w14:scene3d>
                  <w14:camera w14:prst="orthographicFront"/>
                  <w14:lightRig w14:rig="threePt" w14:dir="t">
                    <w14:rot w14:lat="0" w14:lon="0" w14:rev="0"/>
                  </w14:lightRig>
                </w14:scene3d>
              </w:rPr>
              <w:t>14.5</w:t>
            </w:r>
            <w:r w:rsidR="00291AAB">
              <w:rPr>
                <w:rFonts w:eastAsiaTheme="minorEastAsia"/>
                <w:noProof/>
                <w:lang w:eastAsia="fr-FR"/>
              </w:rPr>
              <w:tab/>
            </w:r>
            <w:r w:rsidR="00291AAB" w:rsidRPr="00692E3F">
              <w:rPr>
                <w:rStyle w:val="Lienhypertexte"/>
                <w:rFonts w:ascii="Arial" w:hAnsi="Arial" w:cs="Arial"/>
                <w:noProof/>
              </w:rPr>
              <w:t>Clause butoir</w:t>
            </w:r>
            <w:r w:rsidR="00291AAB">
              <w:rPr>
                <w:noProof/>
                <w:webHidden/>
              </w:rPr>
              <w:tab/>
            </w:r>
            <w:r w:rsidR="00291AAB">
              <w:rPr>
                <w:noProof/>
                <w:webHidden/>
              </w:rPr>
              <w:fldChar w:fldCharType="begin"/>
            </w:r>
            <w:r w:rsidR="00291AAB">
              <w:rPr>
                <w:noProof/>
                <w:webHidden/>
              </w:rPr>
              <w:instrText xml:space="preserve"> PAGEREF _Toc213167558 \h </w:instrText>
            </w:r>
            <w:r w:rsidR="00291AAB">
              <w:rPr>
                <w:noProof/>
                <w:webHidden/>
              </w:rPr>
            </w:r>
            <w:r w:rsidR="00291AAB">
              <w:rPr>
                <w:noProof/>
                <w:webHidden/>
              </w:rPr>
              <w:fldChar w:fldCharType="separate"/>
            </w:r>
            <w:r w:rsidR="00291AAB">
              <w:rPr>
                <w:noProof/>
                <w:webHidden/>
              </w:rPr>
              <w:t>27</w:t>
            </w:r>
            <w:r w:rsidR="00291AAB">
              <w:rPr>
                <w:noProof/>
                <w:webHidden/>
              </w:rPr>
              <w:fldChar w:fldCharType="end"/>
            </w:r>
          </w:hyperlink>
        </w:p>
        <w:p w14:paraId="15C7CD9D" w14:textId="4CE79BB0" w:rsidR="00291AAB" w:rsidRDefault="00AC10F9">
          <w:pPr>
            <w:pStyle w:val="TM2"/>
            <w:rPr>
              <w:rFonts w:eastAsiaTheme="minorEastAsia"/>
              <w:noProof/>
              <w:lang w:eastAsia="fr-FR"/>
            </w:rPr>
          </w:pPr>
          <w:hyperlink w:anchor="_Toc213167559" w:history="1">
            <w:r w:rsidR="00291AAB" w:rsidRPr="00692E3F">
              <w:rPr>
                <w:rStyle w:val="Lienhypertexte"/>
                <w:rFonts w:ascii="Arial" w:hAnsi="Arial" w:cs="Arial"/>
                <w:noProof/>
                <w14:scene3d>
                  <w14:camera w14:prst="orthographicFront"/>
                  <w14:lightRig w14:rig="threePt" w14:dir="t">
                    <w14:rot w14:lat="0" w14:lon="0" w14:rev="0"/>
                  </w14:lightRig>
                </w14:scene3d>
              </w:rPr>
              <w:t>14.6</w:t>
            </w:r>
            <w:r w:rsidR="00291AAB">
              <w:rPr>
                <w:rFonts w:eastAsiaTheme="minorEastAsia"/>
                <w:noProof/>
                <w:lang w:eastAsia="fr-FR"/>
              </w:rPr>
              <w:tab/>
            </w:r>
            <w:r w:rsidR="00291AAB" w:rsidRPr="00692E3F">
              <w:rPr>
                <w:rStyle w:val="Lienhypertexte"/>
                <w:rFonts w:ascii="Arial" w:hAnsi="Arial" w:cs="Arial"/>
                <w:noProof/>
              </w:rPr>
              <w:t>Clause de prix promotionnel</w:t>
            </w:r>
            <w:r w:rsidR="00291AAB">
              <w:rPr>
                <w:noProof/>
                <w:webHidden/>
              </w:rPr>
              <w:tab/>
            </w:r>
            <w:r w:rsidR="00291AAB">
              <w:rPr>
                <w:noProof/>
                <w:webHidden/>
              </w:rPr>
              <w:fldChar w:fldCharType="begin"/>
            </w:r>
            <w:r w:rsidR="00291AAB">
              <w:rPr>
                <w:noProof/>
                <w:webHidden/>
              </w:rPr>
              <w:instrText xml:space="preserve"> PAGEREF _Toc213167559 \h </w:instrText>
            </w:r>
            <w:r w:rsidR="00291AAB">
              <w:rPr>
                <w:noProof/>
                <w:webHidden/>
              </w:rPr>
            </w:r>
            <w:r w:rsidR="00291AAB">
              <w:rPr>
                <w:noProof/>
                <w:webHidden/>
              </w:rPr>
              <w:fldChar w:fldCharType="separate"/>
            </w:r>
            <w:r w:rsidR="00291AAB">
              <w:rPr>
                <w:noProof/>
                <w:webHidden/>
              </w:rPr>
              <w:t>27</w:t>
            </w:r>
            <w:r w:rsidR="00291AAB">
              <w:rPr>
                <w:noProof/>
                <w:webHidden/>
              </w:rPr>
              <w:fldChar w:fldCharType="end"/>
            </w:r>
          </w:hyperlink>
        </w:p>
        <w:p w14:paraId="2D27CC77" w14:textId="3B6AF2AD" w:rsidR="00291AAB" w:rsidRDefault="00AC10F9">
          <w:pPr>
            <w:pStyle w:val="TM2"/>
            <w:rPr>
              <w:rFonts w:eastAsiaTheme="minorEastAsia"/>
              <w:noProof/>
              <w:lang w:eastAsia="fr-FR"/>
            </w:rPr>
          </w:pPr>
          <w:hyperlink w:anchor="_Toc213167560" w:history="1">
            <w:r w:rsidR="00291AAB" w:rsidRPr="00692E3F">
              <w:rPr>
                <w:rStyle w:val="Lienhypertexte"/>
                <w:rFonts w:ascii="Arial" w:hAnsi="Arial" w:cs="Arial"/>
                <w:noProof/>
                <w14:scene3d>
                  <w14:camera w14:prst="orthographicFront"/>
                  <w14:lightRig w14:rig="threePt" w14:dir="t">
                    <w14:rot w14:lat="0" w14:lon="0" w14:rev="0"/>
                  </w14:lightRig>
                </w14:scene3d>
              </w:rPr>
              <w:t>14.7</w:t>
            </w:r>
            <w:r w:rsidR="00291AAB">
              <w:rPr>
                <w:rFonts w:eastAsiaTheme="minorEastAsia"/>
                <w:noProof/>
                <w:lang w:eastAsia="fr-FR"/>
              </w:rPr>
              <w:tab/>
            </w:r>
            <w:r w:rsidR="00291AAB" w:rsidRPr="00692E3F">
              <w:rPr>
                <w:rStyle w:val="Lienhypertexte"/>
                <w:rFonts w:ascii="Arial" w:hAnsi="Arial" w:cs="Arial"/>
                <w:noProof/>
              </w:rPr>
              <w:t>Remises</w:t>
            </w:r>
            <w:r w:rsidR="00291AAB">
              <w:rPr>
                <w:noProof/>
                <w:webHidden/>
              </w:rPr>
              <w:tab/>
            </w:r>
            <w:r w:rsidR="00291AAB">
              <w:rPr>
                <w:noProof/>
                <w:webHidden/>
              </w:rPr>
              <w:fldChar w:fldCharType="begin"/>
            </w:r>
            <w:r w:rsidR="00291AAB">
              <w:rPr>
                <w:noProof/>
                <w:webHidden/>
              </w:rPr>
              <w:instrText xml:space="preserve"> PAGEREF _Toc213167560 \h </w:instrText>
            </w:r>
            <w:r w:rsidR="00291AAB">
              <w:rPr>
                <w:noProof/>
                <w:webHidden/>
              </w:rPr>
            </w:r>
            <w:r w:rsidR="00291AAB">
              <w:rPr>
                <w:noProof/>
                <w:webHidden/>
              </w:rPr>
              <w:fldChar w:fldCharType="separate"/>
            </w:r>
            <w:r w:rsidR="00291AAB">
              <w:rPr>
                <w:noProof/>
                <w:webHidden/>
              </w:rPr>
              <w:t>28</w:t>
            </w:r>
            <w:r w:rsidR="00291AAB">
              <w:rPr>
                <w:noProof/>
                <w:webHidden/>
              </w:rPr>
              <w:fldChar w:fldCharType="end"/>
            </w:r>
          </w:hyperlink>
        </w:p>
        <w:p w14:paraId="6ADBAF32" w14:textId="7B932D87" w:rsidR="00291AAB" w:rsidRDefault="00AC10F9">
          <w:pPr>
            <w:pStyle w:val="TM3"/>
            <w:tabs>
              <w:tab w:val="left" w:pos="1320"/>
              <w:tab w:val="right" w:leader="dot" w:pos="9062"/>
            </w:tabs>
            <w:rPr>
              <w:rFonts w:eastAsiaTheme="minorEastAsia"/>
              <w:noProof/>
              <w:lang w:eastAsia="fr-FR"/>
            </w:rPr>
          </w:pPr>
          <w:hyperlink w:anchor="_Toc213167561" w:history="1">
            <w:r w:rsidR="00291AAB" w:rsidRPr="00692E3F">
              <w:rPr>
                <w:rStyle w:val="Lienhypertexte"/>
                <w:rFonts w:ascii="Arial" w:hAnsi="Arial" w:cs="Arial"/>
                <w:noProof/>
                <w14:scene3d>
                  <w14:camera w14:prst="orthographicFront"/>
                  <w14:lightRig w14:rig="threePt" w14:dir="t">
                    <w14:rot w14:lat="0" w14:lon="0" w14:rev="0"/>
                  </w14:lightRig>
                </w14:scene3d>
              </w:rPr>
              <w:t>14.7.1</w:t>
            </w:r>
            <w:r w:rsidR="00291AAB">
              <w:rPr>
                <w:rFonts w:eastAsiaTheme="minorEastAsia"/>
                <w:noProof/>
                <w:lang w:eastAsia="fr-FR"/>
              </w:rPr>
              <w:tab/>
            </w:r>
            <w:r w:rsidR="00291AAB" w:rsidRPr="00692E3F">
              <w:rPr>
                <w:rStyle w:val="Lienhypertexte"/>
                <w:rFonts w:ascii="Arial" w:hAnsi="Arial" w:cs="Arial"/>
                <w:noProof/>
              </w:rPr>
              <w:t>Remise de fin d’année (RFA)</w:t>
            </w:r>
            <w:r w:rsidR="00291AAB">
              <w:rPr>
                <w:noProof/>
                <w:webHidden/>
              </w:rPr>
              <w:tab/>
            </w:r>
            <w:r w:rsidR="00291AAB">
              <w:rPr>
                <w:noProof/>
                <w:webHidden/>
              </w:rPr>
              <w:fldChar w:fldCharType="begin"/>
            </w:r>
            <w:r w:rsidR="00291AAB">
              <w:rPr>
                <w:noProof/>
                <w:webHidden/>
              </w:rPr>
              <w:instrText xml:space="preserve"> PAGEREF _Toc213167561 \h </w:instrText>
            </w:r>
            <w:r w:rsidR="00291AAB">
              <w:rPr>
                <w:noProof/>
                <w:webHidden/>
              </w:rPr>
            </w:r>
            <w:r w:rsidR="00291AAB">
              <w:rPr>
                <w:noProof/>
                <w:webHidden/>
              </w:rPr>
              <w:fldChar w:fldCharType="separate"/>
            </w:r>
            <w:r w:rsidR="00291AAB">
              <w:rPr>
                <w:noProof/>
                <w:webHidden/>
              </w:rPr>
              <w:t>28</w:t>
            </w:r>
            <w:r w:rsidR="00291AAB">
              <w:rPr>
                <w:noProof/>
                <w:webHidden/>
              </w:rPr>
              <w:fldChar w:fldCharType="end"/>
            </w:r>
          </w:hyperlink>
        </w:p>
        <w:p w14:paraId="08DCF353" w14:textId="70268F9B" w:rsidR="00291AAB" w:rsidRDefault="00AC10F9">
          <w:pPr>
            <w:pStyle w:val="TM3"/>
            <w:tabs>
              <w:tab w:val="left" w:pos="1320"/>
              <w:tab w:val="right" w:leader="dot" w:pos="9062"/>
            </w:tabs>
            <w:rPr>
              <w:rFonts w:eastAsiaTheme="minorEastAsia"/>
              <w:noProof/>
              <w:lang w:eastAsia="fr-FR"/>
            </w:rPr>
          </w:pPr>
          <w:hyperlink w:anchor="_Toc213167562" w:history="1">
            <w:r w:rsidR="00291AAB" w:rsidRPr="00692E3F">
              <w:rPr>
                <w:rStyle w:val="Lienhypertexte"/>
                <w:rFonts w:ascii="Arial" w:hAnsi="Arial" w:cs="Arial"/>
                <w:noProof/>
                <w14:scene3d>
                  <w14:camera w14:prst="orthographicFront"/>
                  <w14:lightRig w14:rig="threePt" w14:dir="t">
                    <w14:rot w14:lat="0" w14:lon="0" w14:rev="0"/>
                  </w14:lightRig>
                </w14:scene3d>
              </w:rPr>
              <w:t>14.7.2</w:t>
            </w:r>
            <w:r w:rsidR="00291AAB">
              <w:rPr>
                <w:rFonts w:eastAsiaTheme="minorEastAsia"/>
                <w:noProof/>
                <w:lang w:eastAsia="fr-FR"/>
              </w:rPr>
              <w:tab/>
            </w:r>
            <w:r w:rsidR="00291AAB" w:rsidRPr="00692E3F">
              <w:rPr>
                <w:rStyle w:val="Lienhypertexte"/>
                <w:rFonts w:ascii="Arial" w:hAnsi="Arial" w:cs="Arial"/>
                <w:noProof/>
              </w:rPr>
              <w:t>Remises complémentaires</w:t>
            </w:r>
            <w:r w:rsidR="00291AAB">
              <w:rPr>
                <w:noProof/>
                <w:webHidden/>
              </w:rPr>
              <w:tab/>
            </w:r>
            <w:r w:rsidR="00291AAB">
              <w:rPr>
                <w:noProof/>
                <w:webHidden/>
              </w:rPr>
              <w:fldChar w:fldCharType="begin"/>
            </w:r>
            <w:r w:rsidR="00291AAB">
              <w:rPr>
                <w:noProof/>
                <w:webHidden/>
              </w:rPr>
              <w:instrText xml:space="preserve"> PAGEREF _Toc213167562 \h </w:instrText>
            </w:r>
            <w:r w:rsidR="00291AAB">
              <w:rPr>
                <w:noProof/>
                <w:webHidden/>
              </w:rPr>
            </w:r>
            <w:r w:rsidR="00291AAB">
              <w:rPr>
                <w:noProof/>
                <w:webHidden/>
              </w:rPr>
              <w:fldChar w:fldCharType="separate"/>
            </w:r>
            <w:r w:rsidR="00291AAB">
              <w:rPr>
                <w:noProof/>
                <w:webHidden/>
              </w:rPr>
              <w:t>28</w:t>
            </w:r>
            <w:r w:rsidR="00291AAB">
              <w:rPr>
                <w:noProof/>
                <w:webHidden/>
              </w:rPr>
              <w:fldChar w:fldCharType="end"/>
            </w:r>
          </w:hyperlink>
        </w:p>
        <w:p w14:paraId="1F6F68D5" w14:textId="37A9BCAA" w:rsidR="00291AAB" w:rsidRDefault="00AC10F9">
          <w:pPr>
            <w:pStyle w:val="TM1"/>
            <w:tabs>
              <w:tab w:val="left" w:pos="660"/>
              <w:tab w:val="right" w:leader="dot" w:pos="9062"/>
            </w:tabs>
            <w:rPr>
              <w:rFonts w:eastAsiaTheme="minorEastAsia"/>
              <w:noProof/>
              <w:lang w:eastAsia="fr-FR"/>
            </w:rPr>
          </w:pPr>
          <w:hyperlink w:anchor="_Toc213167563"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15</w:t>
            </w:r>
            <w:r w:rsidR="00291AAB">
              <w:rPr>
                <w:rFonts w:eastAsiaTheme="minorEastAsia"/>
                <w:noProof/>
                <w:lang w:eastAsia="fr-FR"/>
              </w:rPr>
              <w:tab/>
            </w:r>
            <w:r w:rsidR="00291AAB" w:rsidRPr="00692E3F">
              <w:rPr>
                <w:rStyle w:val="Lienhypertexte"/>
                <w:rFonts w:ascii="Arial" w:eastAsia="Times New Roman" w:hAnsi="Arial" w:cs="Arial"/>
                <w:noProof/>
                <w:kern w:val="36"/>
              </w:rPr>
              <w:t>Commandes complémentaires sur catalogues et/ou sur devis</w:t>
            </w:r>
            <w:r w:rsidR="00291AAB">
              <w:rPr>
                <w:noProof/>
                <w:webHidden/>
              </w:rPr>
              <w:tab/>
            </w:r>
            <w:r w:rsidR="00291AAB">
              <w:rPr>
                <w:noProof/>
                <w:webHidden/>
              </w:rPr>
              <w:fldChar w:fldCharType="begin"/>
            </w:r>
            <w:r w:rsidR="00291AAB">
              <w:rPr>
                <w:noProof/>
                <w:webHidden/>
              </w:rPr>
              <w:instrText xml:space="preserve"> PAGEREF _Toc213167563 \h </w:instrText>
            </w:r>
            <w:r w:rsidR="00291AAB">
              <w:rPr>
                <w:noProof/>
                <w:webHidden/>
              </w:rPr>
            </w:r>
            <w:r w:rsidR="00291AAB">
              <w:rPr>
                <w:noProof/>
                <w:webHidden/>
              </w:rPr>
              <w:fldChar w:fldCharType="separate"/>
            </w:r>
            <w:r w:rsidR="00291AAB">
              <w:rPr>
                <w:noProof/>
                <w:webHidden/>
              </w:rPr>
              <w:t>28</w:t>
            </w:r>
            <w:r w:rsidR="00291AAB">
              <w:rPr>
                <w:noProof/>
                <w:webHidden/>
              </w:rPr>
              <w:fldChar w:fldCharType="end"/>
            </w:r>
          </w:hyperlink>
        </w:p>
        <w:p w14:paraId="10157744" w14:textId="53B59297" w:rsidR="00291AAB" w:rsidRDefault="00AC10F9">
          <w:pPr>
            <w:pStyle w:val="TM1"/>
            <w:tabs>
              <w:tab w:val="left" w:pos="660"/>
              <w:tab w:val="right" w:leader="dot" w:pos="9062"/>
            </w:tabs>
            <w:rPr>
              <w:rFonts w:eastAsiaTheme="minorEastAsia"/>
              <w:noProof/>
              <w:lang w:eastAsia="fr-FR"/>
            </w:rPr>
          </w:pPr>
          <w:hyperlink w:anchor="_Toc213167564" w:history="1">
            <w:r w:rsidR="00291AAB" w:rsidRPr="00692E3F">
              <w:rPr>
                <w:rStyle w:val="Lienhypertexte"/>
                <w:rFonts w:ascii="Arial" w:hAnsi="Arial" w:cs="Arial"/>
                <w:noProof/>
                <w14:scene3d>
                  <w14:camera w14:prst="orthographicFront"/>
                  <w14:lightRig w14:rig="threePt" w14:dir="t">
                    <w14:rot w14:lat="0" w14:lon="0" w14:rev="0"/>
                  </w14:lightRig>
                </w14:scene3d>
              </w:rPr>
              <w:t>16</w:t>
            </w:r>
            <w:r w:rsidR="00291AAB">
              <w:rPr>
                <w:rFonts w:eastAsiaTheme="minorEastAsia"/>
                <w:noProof/>
                <w:lang w:eastAsia="fr-FR"/>
              </w:rPr>
              <w:tab/>
            </w:r>
            <w:r w:rsidR="00291AAB" w:rsidRPr="00692E3F">
              <w:rPr>
                <w:rStyle w:val="Lienhypertexte"/>
                <w:rFonts w:ascii="Arial" w:hAnsi="Arial" w:cs="Arial"/>
                <w:noProof/>
              </w:rPr>
              <w:t>Clauses de financement et de sûreté</w:t>
            </w:r>
            <w:r w:rsidR="00291AAB">
              <w:rPr>
                <w:noProof/>
                <w:webHidden/>
              </w:rPr>
              <w:tab/>
            </w:r>
            <w:r w:rsidR="00291AAB">
              <w:rPr>
                <w:noProof/>
                <w:webHidden/>
              </w:rPr>
              <w:fldChar w:fldCharType="begin"/>
            </w:r>
            <w:r w:rsidR="00291AAB">
              <w:rPr>
                <w:noProof/>
                <w:webHidden/>
              </w:rPr>
              <w:instrText xml:space="preserve"> PAGEREF _Toc213167564 \h </w:instrText>
            </w:r>
            <w:r w:rsidR="00291AAB">
              <w:rPr>
                <w:noProof/>
                <w:webHidden/>
              </w:rPr>
            </w:r>
            <w:r w:rsidR="00291AAB">
              <w:rPr>
                <w:noProof/>
                <w:webHidden/>
              </w:rPr>
              <w:fldChar w:fldCharType="separate"/>
            </w:r>
            <w:r w:rsidR="00291AAB">
              <w:rPr>
                <w:noProof/>
                <w:webHidden/>
              </w:rPr>
              <w:t>29</w:t>
            </w:r>
            <w:r w:rsidR="00291AAB">
              <w:rPr>
                <w:noProof/>
                <w:webHidden/>
              </w:rPr>
              <w:fldChar w:fldCharType="end"/>
            </w:r>
          </w:hyperlink>
        </w:p>
        <w:p w14:paraId="228D34E9" w14:textId="71035B3E" w:rsidR="00291AAB" w:rsidRDefault="00AC10F9">
          <w:pPr>
            <w:pStyle w:val="TM1"/>
            <w:tabs>
              <w:tab w:val="left" w:pos="660"/>
              <w:tab w:val="right" w:leader="dot" w:pos="9062"/>
            </w:tabs>
            <w:rPr>
              <w:rFonts w:eastAsiaTheme="minorEastAsia"/>
              <w:noProof/>
              <w:lang w:eastAsia="fr-FR"/>
            </w:rPr>
          </w:pPr>
          <w:hyperlink w:anchor="_Toc213167565" w:history="1">
            <w:r w:rsidR="00291AAB" w:rsidRPr="00692E3F">
              <w:rPr>
                <w:rStyle w:val="Lienhypertexte"/>
                <w:rFonts w:ascii="Arial" w:hAnsi="Arial" w:cs="Arial"/>
                <w:noProof/>
                <w14:scene3d>
                  <w14:camera w14:prst="orthographicFront"/>
                  <w14:lightRig w14:rig="threePt" w14:dir="t">
                    <w14:rot w14:lat="0" w14:lon="0" w14:rev="0"/>
                  </w14:lightRig>
                </w14:scene3d>
              </w:rPr>
              <w:t>17</w:t>
            </w:r>
            <w:r w:rsidR="00291AAB">
              <w:rPr>
                <w:rFonts w:eastAsiaTheme="minorEastAsia"/>
                <w:noProof/>
                <w:lang w:eastAsia="fr-FR"/>
              </w:rPr>
              <w:tab/>
            </w:r>
            <w:r w:rsidR="00291AAB" w:rsidRPr="00692E3F">
              <w:rPr>
                <w:rStyle w:val="Lienhypertexte"/>
                <w:rFonts w:ascii="Arial" w:hAnsi="Arial" w:cs="Arial"/>
                <w:noProof/>
              </w:rPr>
              <w:t>Modalités de règlement du marché</w:t>
            </w:r>
            <w:r w:rsidR="00291AAB">
              <w:rPr>
                <w:noProof/>
                <w:webHidden/>
              </w:rPr>
              <w:tab/>
            </w:r>
            <w:r w:rsidR="00291AAB">
              <w:rPr>
                <w:noProof/>
                <w:webHidden/>
              </w:rPr>
              <w:fldChar w:fldCharType="begin"/>
            </w:r>
            <w:r w:rsidR="00291AAB">
              <w:rPr>
                <w:noProof/>
                <w:webHidden/>
              </w:rPr>
              <w:instrText xml:space="preserve"> PAGEREF _Toc213167565 \h </w:instrText>
            </w:r>
            <w:r w:rsidR="00291AAB">
              <w:rPr>
                <w:noProof/>
                <w:webHidden/>
              </w:rPr>
            </w:r>
            <w:r w:rsidR="00291AAB">
              <w:rPr>
                <w:noProof/>
                <w:webHidden/>
              </w:rPr>
              <w:fldChar w:fldCharType="separate"/>
            </w:r>
            <w:r w:rsidR="00291AAB">
              <w:rPr>
                <w:noProof/>
                <w:webHidden/>
              </w:rPr>
              <w:t>29</w:t>
            </w:r>
            <w:r w:rsidR="00291AAB">
              <w:rPr>
                <w:noProof/>
                <w:webHidden/>
              </w:rPr>
              <w:fldChar w:fldCharType="end"/>
            </w:r>
          </w:hyperlink>
        </w:p>
        <w:p w14:paraId="1E3393E1" w14:textId="5086A61D" w:rsidR="00291AAB" w:rsidRDefault="00AC10F9">
          <w:pPr>
            <w:pStyle w:val="TM2"/>
            <w:rPr>
              <w:rFonts w:eastAsiaTheme="minorEastAsia"/>
              <w:noProof/>
              <w:lang w:eastAsia="fr-FR"/>
            </w:rPr>
          </w:pPr>
          <w:hyperlink w:anchor="_Toc213167566" w:history="1">
            <w:r w:rsidR="00291AAB" w:rsidRPr="00692E3F">
              <w:rPr>
                <w:rStyle w:val="Lienhypertexte"/>
                <w:rFonts w:ascii="Arial" w:hAnsi="Arial" w:cs="Arial"/>
                <w:noProof/>
                <w14:scene3d>
                  <w14:camera w14:prst="orthographicFront"/>
                  <w14:lightRig w14:rig="threePt" w14:dir="t">
                    <w14:rot w14:lat="0" w14:lon="0" w14:rev="0"/>
                  </w14:lightRig>
                </w14:scene3d>
              </w:rPr>
              <w:t>17.1</w:t>
            </w:r>
            <w:r w:rsidR="00291AAB">
              <w:rPr>
                <w:rFonts w:eastAsiaTheme="minorEastAsia"/>
                <w:noProof/>
                <w:lang w:eastAsia="fr-FR"/>
              </w:rPr>
              <w:tab/>
            </w:r>
            <w:r w:rsidR="00291AAB" w:rsidRPr="00692E3F">
              <w:rPr>
                <w:rStyle w:val="Lienhypertexte"/>
                <w:rFonts w:ascii="Arial" w:hAnsi="Arial" w:cs="Arial"/>
                <w:noProof/>
              </w:rPr>
              <w:t>Mode de règlement</w:t>
            </w:r>
            <w:r w:rsidR="00291AAB">
              <w:rPr>
                <w:noProof/>
                <w:webHidden/>
              </w:rPr>
              <w:tab/>
            </w:r>
            <w:r w:rsidR="00291AAB">
              <w:rPr>
                <w:noProof/>
                <w:webHidden/>
              </w:rPr>
              <w:fldChar w:fldCharType="begin"/>
            </w:r>
            <w:r w:rsidR="00291AAB">
              <w:rPr>
                <w:noProof/>
                <w:webHidden/>
              </w:rPr>
              <w:instrText xml:space="preserve"> PAGEREF _Toc213167566 \h </w:instrText>
            </w:r>
            <w:r w:rsidR="00291AAB">
              <w:rPr>
                <w:noProof/>
                <w:webHidden/>
              </w:rPr>
            </w:r>
            <w:r w:rsidR="00291AAB">
              <w:rPr>
                <w:noProof/>
                <w:webHidden/>
              </w:rPr>
              <w:fldChar w:fldCharType="separate"/>
            </w:r>
            <w:r w:rsidR="00291AAB">
              <w:rPr>
                <w:noProof/>
                <w:webHidden/>
              </w:rPr>
              <w:t>29</w:t>
            </w:r>
            <w:r w:rsidR="00291AAB">
              <w:rPr>
                <w:noProof/>
                <w:webHidden/>
              </w:rPr>
              <w:fldChar w:fldCharType="end"/>
            </w:r>
          </w:hyperlink>
        </w:p>
        <w:p w14:paraId="3BBCF249" w14:textId="45E499C5" w:rsidR="00291AAB" w:rsidRDefault="00AC10F9">
          <w:pPr>
            <w:pStyle w:val="TM2"/>
            <w:rPr>
              <w:rFonts w:eastAsiaTheme="minorEastAsia"/>
              <w:noProof/>
              <w:lang w:eastAsia="fr-FR"/>
            </w:rPr>
          </w:pPr>
          <w:hyperlink w:anchor="_Toc213167567" w:history="1">
            <w:r w:rsidR="00291AAB" w:rsidRPr="00692E3F">
              <w:rPr>
                <w:rStyle w:val="Lienhypertexte"/>
                <w:rFonts w:ascii="Arial" w:hAnsi="Arial" w:cs="Arial"/>
                <w:noProof/>
                <w14:scene3d>
                  <w14:camera w14:prst="orthographicFront"/>
                  <w14:lightRig w14:rig="threePt" w14:dir="t">
                    <w14:rot w14:lat="0" w14:lon="0" w14:rev="0"/>
                  </w14:lightRig>
                </w14:scene3d>
              </w:rPr>
              <w:t>17.2</w:t>
            </w:r>
            <w:r w:rsidR="00291AAB">
              <w:rPr>
                <w:rFonts w:eastAsiaTheme="minorEastAsia"/>
                <w:noProof/>
                <w:lang w:eastAsia="fr-FR"/>
              </w:rPr>
              <w:tab/>
            </w:r>
            <w:r w:rsidR="00291AAB" w:rsidRPr="00692E3F">
              <w:rPr>
                <w:rStyle w:val="Lienhypertexte"/>
                <w:rFonts w:ascii="Arial" w:hAnsi="Arial" w:cs="Arial"/>
                <w:noProof/>
              </w:rPr>
              <w:t>Avance</w:t>
            </w:r>
            <w:r w:rsidR="00291AAB">
              <w:rPr>
                <w:noProof/>
                <w:webHidden/>
              </w:rPr>
              <w:tab/>
            </w:r>
            <w:r w:rsidR="00291AAB">
              <w:rPr>
                <w:noProof/>
                <w:webHidden/>
              </w:rPr>
              <w:fldChar w:fldCharType="begin"/>
            </w:r>
            <w:r w:rsidR="00291AAB">
              <w:rPr>
                <w:noProof/>
                <w:webHidden/>
              </w:rPr>
              <w:instrText xml:space="preserve"> PAGEREF _Toc213167567 \h </w:instrText>
            </w:r>
            <w:r w:rsidR="00291AAB">
              <w:rPr>
                <w:noProof/>
                <w:webHidden/>
              </w:rPr>
            </w:r>
            <w:r w:rsidR="00291AAB">
              <w:rPr>
                <w:noProof/>
                <w:webHidden/>
              </w:rPr>
              <w:fldChar w:fldCharType="separate"/>
            </w:r>
            <w:r w:rsidR="00291AAB">
              <w:rPr>
                <w:noProof/>
                <w:webHidden/>
              </w:rPr>
              <w:t>29</w:t>
            </w:r>
            <w:r w:rsidR="00291AAB">
              <w:rPr>
                <w:noProof/>
                <w:webHidden/>
              </w:rPr>
              <w:fldChar w:fldCharType="end"/>
            </w:r>
          </w:hyperlink>
        </w:p>
        <w:p w14:paraId="5AA7A24D" w14:textId="28B0938A" w:rsidR="00291AAB" w:rsidRDefault="00AC10F9">
          <w:pPr>
            <w:pStyle w:val="TM2"/>
            <w:rPr>
              <w:rFonts w:eastAsiaTheme="minorEastAsia"/>
              <w:noProof/>
              <w:lang w:eastAsia="fr-FR"/>
            </w:rPr>
          </w:pPr>
          <w:hyperlink w:anchor="_Toc213167568" w:history="1">
            <w:r w:rsidR="00291AAB" w:rsidRPr="00692E3F">
              <w:rPr>
                <w:rStyle w:val="Lienhypertexte"/>
                <w:rFonts w:ascii="Arial" w:hAnsi="Arial" w:cs="Arial"/>
                <w:noProof/>
                <w14:scene3d>
                  <w14:camera w14:prst="orthographicFront"/>
                  <w14:lightRig w14:rig="threePt" w14:dir="t">
                    <w14:rot w14:lat="0" w14:lon="0" w14:rev="0"/>
                  </w14:lightRig>
                </w14:scene3d>
              </w:rPr>
              <w:t>17.3</w:t>
            </w:r>
            <w:r w:rsidR="00291AAB">
              <w:rPr>
                <w:rFonts w:eastAsiaTheme="minorEastAsia"/>
                <w:noProof/>
                <w:lang w:eastAsia="fr-FR"/>
              </w:rPr>
              <w:tab/>
            </w:r>
            <w:r w:rsidR="00291AAB" w:rsidRPr="00692E3F">
              <w:rPr>
                <w:rStyle w:val="Lienhypertexte"/>
                <w:rFonts w:ascii="Arial" w:hAnsi="Arial" w:cs="Arial"/>
                <w:noProof/>
              </w:rPr>
              <w:t>Cession ou nantissement de créances</w:t>
            </w:r>
            <w:r w:rsidR="00291AAB">
              <w:rPr>
                <w:noProof/>
                <w:webHidden/>
              </w:rPr>
              <w:tab/>
            </w:r>
            <w:r w:rsidR="00291AAB">
              <w:rPr>
                <w:noProof/>
                <w:webHidden/>
              </w:rPr>
              <w:fldChar w:fldCharType="begin"/>
            </w:r>
            <w:r w:rsidR="00291AAB">
              <w:rPr>
                <w:noProof/>
                <w:webHidden/>
              </w:rPr>
              <w:instrText xml:space="preserve"> PAGEREF _Toc213167568 \h </w:instrText>
            </w:r>
            <w:r w:rsidR="00291AAB">
              <w:rPr>
                <w:noProof/>
                <w:webHidden/>
              </w:rPr>
            </w:r>
            <w:r w:rsidR="00291AAB">
              <w:rPr>
                <w:noProof/>
                <w:webHidden/>
              </w:rPr>
              <w:fldChar w:fldCharType="separate"/>
            </w:r>
            <w:r w:rsidR="00291AAB">
              <w:rPr>
                <w:noProof/>
                <w:webHidden/>
              </w:rPr>
              <w:t>30</w:t>
            </w:r>
            <w:r w:rsidR="00291AAB">
              <w:rPr>
                <w:noProof/>
                <w:webHidden/>
              </w:rPr>
              <w:fldChar w:fldCharType="end"/>
            </w:r>
          </w:hyperlink>
        </w:p>
        <w:p w14:paraId="6C0A3E42" w14:textId="5A3338D7" w:rsidR="00291AAB" w:rsidRDefault="00AC10F9">
          <w:pPr>
            <w:pStyle w:val="TM2"/>
            <w:rPr>
              <w:rFonts w:eastAsiaTheme="minorEastAsia"/>
              <w:noProof/>
              <w:lang w:eastAsia="fr-FR"/>
            </w:rPr>
          </w:pPr>
          <w:hyperlink w:anchor="_Toc213167569" w:history="1">
            <w:r w:rsidR="00291AAB" w:rsidRPr="00692E3F">
              <w:rPr>
                <w:rStyle w:val="Lienhypertexte"/>
                <w:rFonts w:ascii="Arial" w:hAnsi="Arial" w:cs="Arial"/>
                <w:noProof/>
                <w14:scene3d>
                  <w14:camera w14:prst="orthographicFront"/>
                  <w14:lightRig w14:rig="threePt" w14:dir="t">
                    <w14:rot w14:lat="0" w14:lon="0" w14:rev="0"/>
                  </w14:lightRig>
                </w14:scene3d>
              </w:rPr>
              <w:t>17.4</w:t>
            </w:r>
            <w:r w:rsidR="00291AAB">
              <w:rPr>
                <w:rFonts w:eastAsiaTheme="minorEastAsia"/>
                <w:noProof/>
                <w:lang w:eastAsia="fr-FR"/>
              </w:rPr>
              <w:tab/>
            </w:r>
            <w:r w:rsidR="00291AAB" w:rsidRPr="00692E3F">
              <w:rPr>
                <w:rStyle w:val="Lienhypertexte"/>
                <w:rFonts w:ascii="Arial" w:hAnsi="Arial" w:cs="Arial"/>
                <w:noProof/>
              </w:rPr>
              <w:t>Paiement</w:t>
            </w:r>
            <w:r w:rsidR="00291AAB">
              <w:rPr>
                <w:noProof/>
                <w:webHidden/>
              </w:rPr>
              <w:tab/>
            </w:r>
            <w:r w:rsidR="00291AAB">
              <w:rPr>
                <w:noProof/>
                <w:webHidden/>
              </w:rPr>
              <w:fldChar w:fldCharType="begin"/>
            </w:r>
            <w:r w:rsidR="00291AAB">
              <w:rPr>
                <w:noProof/>
                <w:webHidden/>
              </w:rPr>
              <w:instrText xml:space="preserve"> PAGEREF _Toc213167569 \h </w:instrText>
            </w:r>
            <w:r w:rsidR="00291AAB">
              <w:rPr>
                <w:noProof/>
                <w:webHidden/>
              </w:rPr>
            </w:r>
            <w:r w:rsidR="00291AAB">
              <w:rPr>
                <w:noProof/>
                <w:webHidden/>
              </w:rPr>
              <w:fldChar w:fldCharType="separate"/>
            </w:r>
            <w:r w:rsidR="00291AAB">
              <w:rPr>
                <w:noProof/>
                <w:webHidden/>
              </w:rPr>
              <w:t>30</w:t>
            </w:r>
            <w:r w:rsidR="00291AAB">
              <w:rPr>
                <w:noProof/>
                <w:webHidden/>
              </w:rPr>
              <w:fldChar w:fldCharType="end"/>
            </w:r>
          </w:hyperlink>
        </w:p>
        <w:p w14:paraId="60036575" w14:textId="5080A28F" w:rsidR="00291AAB" w:rsidRDefault="00AC10F9">
          <w:pPr>
            <w:pStyle w:val="TM3"/>
            <w:tabs>
              <w:tab w:val="left" w:pos="1320"/>
              <w:tab w:val="right" w:leader="dot" w:pos="9062"/>
            </w:tabs>
            <w:rPr>
              <w:rFonts w:eastAsiaTheme="minorEastAsia"/>
              <w:noProof/>
              <w:lang w:eastAsia="fr-FR"/>
            </w:rPr>
          </w:pPr>
          <w:hyperlink w:anchor="_Toc213167570" w:history="1">
            <w:r w:rsidR="00291AAB" w:rsidRPr="00692E3F">
              <w:rPr>
                <w:rStyle w:val="Lienhypertexte"/>
                <w:rFonts w:ascii="Arial" w:hAnsi="Arial" w:cs="Arial"/>
                <w:noProof/>
                <w14:scene3d>
                  <w14:camera w14:prst="orthographicFront"/>
                  <w14:lightRig w14:rig="threePt" w14:dir="t">
                    <w14:rot w14:lat="0" w14:lon="0" w14:rev="0"/>
                  </w14:lightRig>
                </w14:scene3d>
              </w:rPr>
              <w:t>17.4.1</w:t>
            </w:r>
            <w:r w:rsidR="00291AAB">
              <w:rPr>
                <w:rFonts w:eastAsiaTheme="minorEastAsia"/>
                <w:noProof/>
                <w:lang w:eastAsia="fr-FR"/>
              </w:rPr>
              <w:tab/>
            </w:r>
            <w:r w:rsidR="00291AAB" w:rsidRPr="00692E3F">
              <w:rPr>
                <w:rStyle w:val="Lienhypertexte"/>
                <w:rFonts w:ascii="Arial" w:hAnsi="Arial" w:cs="Arial"/>
                <w:noProof/>
              </w:rPr>
              <w:t>Répartition des paiements</w:t>
            </w:r>
            <w:r w:rsidR="00291AAB">
              <w:rPr>
                <w:noProof/>
                <w:webHidden/>
              </w:rPr>
              <w:tab/>
            </w:r>
            <w:r w:rsidR="00291AAB">
              <w:rPr>
                <w:noProof/>
                <w:webHidden/>
              </w:rPr>
              <w:fldChar w:fldCharType="begin"/>
            </w:r>
            <w:r w:rsidR="00291AAB">
              <w:rPr>
                <w:noProof/>
                <w:webHidden/>
              </w:rPr>
              <w:instrText xml:space="preserve"> PAGEREF _Toc213167570 \h </w:instrText>
            </w:r>
            <w:r w:rsidR="00291AAB">
              <w:rPr>
                <w:noProof/>
                <w:webHidden/>
              </w:rPr>
            </w:r>
            <w:r w:rsidR="00291AAB">
              <w:rPr>
                <w:noProof/>
                <w:webHidden/>
              </w:rPr>
              <w:fldChar w:fldCharType="separate"/>
            </w:r>
            <w:r w:rsidR="00291AAB">
              <w:rPr>
                <w:noProof/>
                <w:webHidden/>
              </w:rPr>
              <w:t>30</w:t>
            </w:r>
            <w:r w:rsidR="00291AAB">
              <w:rPr>
                <w:noProof/>
                <w:webHidden/>
              </w:rPr>
              <w:fldChar w:fldCharType="end"/>
            </w:r>
          </w:hyperlink>
        </w:p>
        <w:p w14:paraId="7D582087" w14:textId="712B997A" w:rsidR="00291AAB" w:rsidRDefault="00AC10F9">
          <w:pPr>
            <w:pStyle w:val="TM3"/>
            <w:tabs>
              <w:tab w:val="left" w:pos="1320"/>
              <w:tab w:val="right" w:leader="dot" w:pos="9062"/>
            </w:tabs>
            <w:rPr>
              <w:rFonts w:eastAsiaTheme="minorEastAsia"/>
              <w:noProof/>
              <w:lang w:eastAsia="fr-FR"/>
            </w:rPr>
          </w:pPr>
          <w:hyperlink w:anchor="_Toc213167571" w:history="1">
            <w:r w:rsidR="00291AAB" w:rsidRPr="00692E3F">
              <w:rPr>
                <w:rStyle w:val="Lienhypertexte"/>
                <w:rFonts w:ascii="Arial" w:hAnsi="Arial" w:cs="Arial"/>
                <w:noProof/>
                <w14:scene3d>
                  <w14:camera w14:prst="orthographicFront"/>
                  <w14:lightRig w14:rig="threePt" w14:dir="t">
                    <w14:rot w14:lat="0" w14:lon="0" w14:rev="0"/>
                  </w14:lightRig>
                </w14:scene3d>
              </w:rPr>
              <w:t>17.4.2</w:t>
            </w:r>
            <w:r w:rsidR="00291AAB">
              <w:rPr>
                <w:rFonts w:eastAsiaTheme="minorEastAsia"/>
                <w:noProof/>
                <w:lang w:eastAsia="fr-FR"/>
              </w:rPr>
              <w:tab/>
            </w:r>
            <w:r w:rsidR="00291AAB" w:rsidRPr="00692E3F">
              <w:rPr>
                <w:rStyle w:val="Lienhypertexte"/>
                <w:rFonts w:ascii="Arial" w:hAnsi="Arial" w:cs="Arial"/>
                <w:noProof/>
              </w:rPr>
              <w:t>Présentation des factures électroniques</w:t>
            </w:r>
            <w:r w:rsidR="00291AAB">
              <w:rPr>
                <w:noProof/>
                <w:webHidden/>
              </w:rPr>
              <w:tab/>
            </w:r>
            <w:r w:rsidR="00291AAB">
              <w:rPr>
                <w:noProof/>
                <w:webHidden/>
              </w:rPr>
              <w:fldChar w:fldCharType="begin"/>
            </w:r>
            <w:r w:rsidR="00291AAB">
              <w:rPr>
                <w:noProof/>
                <w:webHidden/>
              </w:rPr>
              <w:instrText xml:space="preserve"> PAGEREF _Toc213167571 \h </w:instrText>
            </w:r>
            <w:r w:rsidR="00291AAB">
              <w:rPr>
                <w:noProof/>
                <w:webHidden/>
              </w:rPr>
            </w:r>
            <w:r w:rsidR="00291AAB">
              <w:rPr>
                <w:noProof/>
                <w:webHidden/>
              </w:rPr>
              <w:fldChar w:fldCharType="separate"/>
            </w:r>
            <w:r w:rsidR="00291AAB">
              <w:rPr>
                <w:noProof/>
                <w:webHidden/>
              </w:rPr>
              <w:t>30</w:t>
            </w:r>
            <w:r w:rsidR="00291AAB">
              <w:rPr>
                <w:noProof/>
                <w:webHidden/>
              </w:rPr>
              <w:fldChar w:fldCharType="end"/>
            </w:r>
          </w:hyperlink>
        </w:p>
        <w:p w14:paraId="38E4D1E1" w14:textId="6C4E8C13" w:rsidR="00291AAB" w:rsidRDefault="00AC10F9">
          <w:pPr>
            <w:pStyle w:val="TM3"/>
            <w:tabs>
              <w:tab w:val="left" w:pos="1320"/>
              <w:tab w:val="right" w:leader="dot" w:pos="9062"/>
            </w:tabs>
            <w:rPr>
              <w:rFonts w:eastAsiaTheme="minorEastAsia"/>
              <w:noProof/>
              <w:lang w:eastAsia="fr-FR"/>
            </w:rPr>
          </w:pPr>
          <w:hyperlink w:anchor="_Toc213167572" w:history="1">
            <w:r w:rsidR="00291AAB" w:rsidRPr="00692E3F">
              <w:rPr>
                <w:rStyle w:val="Lienhypertexte"/>
                <w:rFonts w:ascii="Arial" w:hAnsi="Arial" w:cs="Arial"/>
                <w:noProof/>
                <w14:scene3d>
                  <w14:camera w14:prst="orthographicFront"/>
                  <w14:lightRig w14:rig="threePt" w14:dir="t">
                    <w14:rot w14:lat="0" w14:lon="0" w14:rev="0"/>
                  </w14:lightRig>
                </w14:scene3d>
              </w:rPr>
              <w:t>17.4.3</w:t>
            </w:r>
            <w:r w:rsidR="00291AAB">
              <w:rPr>
                <w:rFonts w:eastAsiaTheme="minorEastAsia"/>
                <w:noProof/>
                <w:lang w:eastAsia="fr-FR"/>
              </w:rPr>
              <w:tab/>
            </w:r>
            <w:r w:rsidR="00291AAB" w:rsidRPr="00692E3F">
              <w:rPr>
                <w:rStyle w:val="Lienhypertexte"/>
                <w:rFonts w:ascii="Arial" w:hAnsi="Arial" w:cs="Arial"/>
                <w:noProof/>
              </w:rPr>
              <w:t>Mentions à faire figurer dans la facture</w:t>
            </w:r>
            <w:r w:rsidR="00291AAB">
              <w:rPr>
                <w:noProof/>
                <w:webHidden/>
              </w:rPr>
              <w:tab/>
            </w:r>
            <w:r w:rsidR="00291AAB">
              <w:rPr>
                <w:noProof/>
                <w:webHidden/>
              </w:rPr>
              <w:fldChar w:fldCharType="begin"/>
            </w:r>
            <w:r w:rsidR="00291AAB">
              <w:rPr>
                <w:noProof/>
                <w:webHidden/>
              </w:rPr>
              <w:instrText xml:space="preserve"> PAGEREF _Toc213167572 \h </w:instrText>
            </w:r>
            <w:r w:rsidR="00291AAB">
              <w:rPr>
                <w:noProof/>
                <w:webHidden/>
              </w:rPr>
            </w:r>
            <w:r w:rsidR="00291AAB">
              <w:rPr>
                <w:noProof/>
                <w:webHidden/>
              </w:rPr>
              <w:fldChar w:fldCharType="separate"/>
            </w:r>
            <w:r w:rsidR="00291AAB">
              <w:rPr>
                <w:noProof/>
                <w:webHidden/>
              </w:rPr>
              <w:t>31</w:t>
            </w:r>
            <w:r w:rsidR="00291AAB">
              <w:rPr>
                <w:noProof/>
                <w:webHidden/>
              </w:rPr>
              <w:fldChar w:fldCharType="end"/>
            </w:r>
          </w:hyperlink>
        </w:p>
        <w:p w14:paraId="3D5481E0" w14:textId="0D48A4C9" w:rsidR="00291AAB" w:rsidRDefault="00AC10F9">
          <w:pPr>
            <w:pStyle w:val="TM3"/>
            <w:tabs>
              <w:tab w:val="left" w:pos="1320"/>
              <w:tab w:val="right" w:leader="dot" w:pos="9062"/>
            </w:tabs>
            <w:rPr>
              <w:rFonts w:eastAsiaTheme="minorEastAsia"/>
              <w:noProof/>
              <w:lang w:eastAsia="fr-FR"/>
            </w:rPr>
          </w:pPr>
          <w:hyperlink w:anchor="_Toc213167573" w:history="1">
            <w:r w:rsidR="00291AAB" w:rsidRPr="00692E3F">
              <w:rPr>
                <w:rStyle w:val="Lienhypertexte"/>
                <w:rFonts w:ascii="Arial" w:hAnsi="Arial" w:cs="Arial"/>
                <w:noProof/>
                <w14:scene3d>
                  <w14:camera w14:prst="orthographicFront"/>
                  <w14:lightRig w14:rig="threePt" w14:dir="t">
                    <w14:rot w14:lat="0" w14:lon="0" w14:rev="0"/>
                  </w14:lightRig>
                </w14:scene3d>
              </w:rPr>
              <w:t>17.4.4</w:t>
            </w:r>
            <w:r w:rsidR="00291AAB">
              <w:rPr>
                <w:rFonts w:eastAsiaTheme="minorEastAsia"/>
                <w:noProof/>
                <w:lang w:eastAsia="fr-FR"/>
              </w:rPr>
              <w:tab/>
            </w:r>
            <w:r w:rsidR="00291AAB" w:rsidRPr="00692E3F">
              <w:rPr>
                <w:rStyle w:val="Lienhypertexte"/>
                <w:rFonts w:ascii="Arial" w:hAnsi="Arial" w:cs="Arial"/>
                <w:noProof/>
              </w:rPr>
              <w:t>Traitement des factures</w:t>
            </w:r>
            <w:r w:rsidR="00291AAB">
              <w:rPr>
                <w:noProof/>
                <w:webHidden/>
              </w:rPr>
              <w:tab/>
            </w:r>
            <w:r w:rsidR="00291AAB">
              <w:rPr>
                <w:noProof/>
                <w:webHidden/>
              </w:rPr>
              <w:fldChar w:fldCharType="begin"/>
            </w:r>
            <w:r w:rsidR="00291AAB">
              <w:rPr>
                <w:noProof/>
                <w:webHidden/>
              </w:rPr>
              <w:instrText xml:space="preserve"> PAGEREF _Toc213167573 \h </w:instrText>
            </w:r>
            <w:r w:rsidR="00291AAB">
              <w:rPr>
                <w:noProof/>
                <w:webHidden/>
              </w:rPr>
            </w:r>
            <w:r w:rsidR="00291AAB">
              <w:rPr>
                <w:noProof/>
                <w:webHidden/>
              </w:rPr>
              <w:fldChar w:fldCharType="separate"/>
            </w:r>
            <w:r w:rsidR="00291AAB">
              <w:rPr>
                <w:noProof/>
                <w:webHidden/>
              </w:rPr>
              <w:t>31</w:t>
            </w:r>
            <w:r w:rsidR="00291AAB">
              <w:rPr>
                <w:noProof/>
                <w:webHidden/>
              </w:rPr>
              <w:fldChar w:fldCharType="end"/>
            </w:r>
          </w:hyperlink>
        </w:p>
        <w:p w14:paraId="6E073FBF" w14:textId="07FA2218" w:rsidR="00291AAB" w:rsidRDefault="00AC10F9">
          <w:pPr>
            <w:pStyle w:val="TM2"/>
            <w:rPr>
              <w:rFonts w:eastAsiaTheme="minorEastAsia"/>
              <w:noProof/>
              <w:lang w:eastAsia="fr-FR"/>
            </w:rPr>
          </w:pPr>
          <w:hyperlink w:anchor="_Toc213167574" w:history="1">
            <w:r w:rsidR="00291AAB" w:rsidRPr="00692E3F">
              <w:rPr>
                <w:rStyle w:val="Lienhypertexte"/>
                <w:rFonts w:ascii="Arial" w:hAnsi="Arial" w:cs="Arial"/>
                <w:noProof/>
                <w14:scene3d>
                  <w14:camera w14:prst="orthographicFront"/>
                  <w14:lightRig w14:rig="threePt" w14:dir="t">
                    <w14:rot w14:lat="0" w14:lon="0" w14:rev="0"/>
                  </w14:lightRig>
                </w14:scene3d>
              </w:rPr>
              <w:t>17.5</w:t>
            </w:r>
            <w:r w:rsidR="00291AAB">
              <w:rPr>
                <w:rFonts w:eastAsiaTheme="minorEastAsia"/>
                <w:noProof/>
                <w:lang w:eastAsia="fr-FR"/>
              </w:rPr>
              <w:tab/>
            </w:r>
            <w:r w:rsidR="00291AAB" w:rsidRPr="00692E3F">
              <w:rPr>
                <w:rStyle w:val="Lienhypertexte"/>
                <w:rFonts w:ascii="Arial" w:hAnsi="Arial" w:cs="Arial"/>
                <w:noProof/>
              </w:rPr>
              <w:t>Escompte</w:t>
            </w:r>
            <w:r w:rsidR="00291AAB">
              <w:rPr>
                <w:noProof/>
                <w:webHidden/>
              </w:rPr>
              <w:tab/>
            </w:r>
            <w:r w:rsidR="00291AAB">
              <w:rPr>
                <w:noProof/>
                <w:webHidden/>
              </w:rPr>
              <w:fldChar w:fldCharType="begin"/>
            </w:r>
            <w:r w:rsidR="00291AAB">
              <w:rPr>
                <w:noProof/>
                <w:webHidden/>
              </w:rPr>
              <w:instrText xml:space="preserve"> PAGEREF _Toc213167574 \h </w:instrText>
            </w:r>
            <w:r w:rsidR="00291AAB">
              <w:rPr>
                <w:noProof/>
                <w:webHidden/>
              </w:rPr>
            </w:r>
            <w:r w:rsidR="00291AAB">
              <w:rPr>
                <w:noProof/>
                <w:webHidden/>
              </w:rPr>
              <w:fldChar w:fldCharType="separate"/>
            </w:r>
            <w:r w:rsidR="00291AAB">
              <w:rPr>
                <w:noProof/>
                <w:webHidden/>
              </w:rPr>
              <w:t>32</w:t>
            </w:r>
            <w:r w:rsidR="00291AAB">
              <w:rPr>
                <w:noProof/>
                <w:webHidden/>
              </w:rPr>
              <w:fldChar w:fldCharType="end"/>
            </w:r>
          </w:hyperlink>
        </w:p>
        <w:p w14:paraId="27256645" w14:textId="54843771" w:rsidR="00291AAB" w:rsidRDefault="00AC10F9">
          <w:pPr>
            <w:pStyle w:val="TM2"/>
            <w:rPr>
              <w:rFonts w:eastAsiaTheme="minorEastAsia"/>
              <w:noProof/>
              <w:lang w:eastAsia="fr-FR"/>
            </w:rPr>
          </w:pPr>
          <w:hyperlink w:anchor="_Toc213167575" w:history="1">
            <w:r w:rsidR="00291AAB" w:rsidRPr="00692E3F">
              <w:rPr>
                <w:rStyle w:val="Lienhypertexte"/>
                <w:rFonts w:ascii="Arial" w:hAnsi="Arial" w:cs="Arial"/>
                <w:noProof/>
                <w14:scene3d>
                  <w14:camera w14:prst="orthographicFront"/>
                  <w14:lightRig w14:rig="threePt" w14:dir="t">
                    <w14:rot w14:lat="0" w14:lon="0" w14:rev="0"/>
                  </w14:lightRig>
                </w14:scene3d>
              </w:rPr>
              <w:t>17.6</w:t>
            </w:r>
            <w:r w:rsidR="00291AAB">
              <w:rPr>
                <w:rFonts w:eastAsiaTheme="minorEastAsia"/>
                <w:noProof/>
                <w:lang w:eastAsia="fr-FR"/>
              </w:rPr>
              <w:tab/>
            </w:r>
            <w:r w:rsidR="00291AAB" w:rsidRPr="00692E3F">
              <w:rPr>
                <w:rStyle w:val="Lienhypertexte"/>
                <w:rFonts w:ascii="Arial" w:hAnsi="Arial" w:cs="Arial"/>
                <w:noProof/>
              </w:rPr>
              <w:t>Intérêts moratoires et indemnité forfaitaire pour frais de recouvrement</w:t>
            </w:r>
            <w:r w:rsidR="00291AAB">
              <w:rPr>
                <w:noProof/>
                <w:webHidden/>
              </w:rPr>
              <w:tab/>
            </w:r>
            <w:r w:rsidR="00291AAB">
              <w:rPr>
                <w:noProof/>
                <w:webHidden/>
              </w:rPr>
              <w:fldChar w:fldCharType="begin"/>
            </w:r>
            <w:r w:rsidR="00291AAB">
              <w:rPr>
                <w:noProof/>
                <w:webHidden/>
              </w:rPr>
              <w:instrText xml:space="preserve"> PAGEREF _Toc213167575 \h </w:instrText>
            </w:r>
            <w:r w:rsidR="00291AAB">
              <w:rPr>
                <w:noProof/>
                <w:webHidden/>
              </w:rPr>
            </w:r>
            <w:r w:rsidR="00291AAB">
              <w:rPr>
                <w:noProof/>
                <w:webHidden/>
              </w:rPr>
              <w:fldChar w:fldCharType="separate"/>
            </w:r>
            <w:r w:rsidR="00291AAB">
              <w:rPr>
                <w:noProof/>
                <w:webHidden/>
              </w:rPr>
              <w:t>32</w:t>
            </w:r>
            <w:r w:rsidR="00291AAB">
              <w:rPr>
                <w:noProof/>
                <w:webHidden/>
              </w:rPr>
              <w:fldChar w:fldCharType="end"/>
            </w:r>
          </w:hyperlink>
        </w:p>
        <w:p w14:paraId="60D11D7C" w14:textId="4C727287" w:rsidR="00291AAB" w:rsidRDefault="00AC10F9">
          <w:pPr>
            <w:pStyle w:val="TM1"/>
            <w:tabs>
              <w:tab w:val="left" w:pos="660"/>
              <w:tab w:val="right" w:leader="dot" w:pos="9062"/>
            </w:tabs>
            <w:rPr>
              <w:rFonts w:eastAsiaTheme="minorEastAsia"/>
              <w:noProof/>
              <w:lang w:eastAsia="fr-FR"/>
            </w:rPr>
          </w:pPr>
          <w:hyperlink w:anchor="_Toc213167576" w:history="1">
            <w:r w:rsidR="00291AAB" w:rsidRPr="00692E3F">
              <w:rPr>
                <w:rStyle w:val="Lienhypertexte"/>
                <w:rFonts w:ascii="Arial" w:hAnsi="Arial" w:cs="Arial"/>
                <w:noProof/>
                <w14:scene3d>
                  <w14:camera w14:prst="orthographicFront"/>
                  <w14:lightRig w14:rig="threePt" w14:dir="t">
                    <w14:rot w14:lat="0" w14:lon="0" w14:rev="0"/>
                  </w14:lightRig>
                </w14:scene3d>
              </w:rPr>
              <w:t>18</w:t>
            </w:r>
            <w:r w:rsidR="00291AAB">
              <w:rPr>
                <w:rFonts w:eastAsiaTheme="minorEastAsia"/>
                <w:noProof/>
                <w:lang w:eastAsia="fr-FR"/>
              </w:rPr>
              <w:tab/>
            </w:r>
            <w:r w:rsidR="00291AAB" w:rsidRPr="00692E3F">
              <w:rPr>
                <w:rStyle w:val="Lienhypertexte"/>
                <w:rFonts w:ascii="Arial" w:hAnsi="Arial" w:cs="Arial"/>
                <w:noProof/>
              </w:rPr>
              <w:t>Pénalités</w:t>
            </w:r>
            <w:r w:rsidR="00291AAB">
              <w:rPr>
                <w:noProof/>
                <w:webHidden/>
              </w:rPr>
              <w:tab/>
            </w:r>
            <w:r w:rsidR="00291AAB">
              <w:rPr>
                <w:noProof/>
                <w:webHidden/>
              </w:rPr>
              <w:fldChar w:fldCharType="begin"/>
            </w:r>
            <w:r w:rsidR="00291AAB">
              <w:rPr>
                <w:noProof/>
                <w:webHidden/>
              </w:rPr>
              <w:instrText xml:space="preserve"> PAGEREF _Toc213167576 \h </w:instrText>
            </w:r>
            <w:r w:rsidR="00291AAB">
              <w:rPr>
                <w:noProof/>
                <w:webHidden/>
              </w:rPr>
            </w:r>
            <w:r w:rsidR="00291AAB">
              <w:rPr>
                <w:noProof/>
                <w:webHidden/>
              </w:rPr>
              <w:fldChar w:fldCharType="separate"/>
            </w:r>
            <w:r w:rsidR="00291AAB">
              <w:rPr>
                <w:noProof/>
                <w:webHidden/>
              </w:rPr>
              <w:t>32</w:t>
            </w:r>
            <w:r w:rsidR="00291AAB">
              <w:rPr>
                <w:noProof/>
                <w:webHidden/>
              </w:rPr>
              <w:fldChar w:fldCharType="end"/>
            </w:r>
          </w:hyperlink>
        </w:p>
        <w:p w14:paraId="516515A2" w14:textId="4613E4EB" w:rsidR="00291AAB" w:rsidRDefault="00AC10F9">
          <w:pPr>
            <w:pStyle w:val="TM2"/>
            <w:rPr>
              <w:rFonts w:eastAsiaTheme="minorEastAsia"/>
              <w:noProof/>
              <w:lang w:eastAsia="fr-FR"/>
            </w:rPr>
          </w:pPr>
          <w:hyperlink w:anchor="_Toc213167577" w:history="1">
            <w:r w:rsidR="00291AAB" w:rsidRPr="00692E3F">
              <w:rPr>
                <w:rStyle w:val="Lienhypertexte"/>
                <w:rFonts w:ascii="Arial" w:hAnsi="Arial" w:cs="Arial"/>
                <w:noProof/>
                <w14:scene3d>
                  <w14:camera w14:prst="orthographicFront"/>
                  <w14:lightRig w14:rig="threePt" w14:dir="t">
                    <w14:rot w14:lat="0" w14:lon="0" w14:rev="0"/>
                  </w14:lightRig>
                </w14:scene3d>
              </w:rPr>
              <w:t>18.1</w:t>
            </w:r>
            <w:r w:rsidR="00291AAB">
              <w:rPr>
                <w:rFonts w:eastAsiaTheme="minorEastAsia"/>
                <w:noProof/>
                <w:lang w:eastAsia="fr-FR"/>
              </w:rPr>
              <w:tab/>
            </w:r>
            <w:r w:rsidR="00291AAB" w:rsidRPr="00692E3F">
              <w:rPr>
                <w:rStyle w:val="Lienhypertexte"/>
                <w:rFonts w:ascii="Arial" w:hAnsi="Arial" w:cs="Arial"/>
                <w:noProof/>
              </w:rPr>
              <w:t>Généralités</w:t>
            </w:r>
            <w:r w:rsidR="00291AAB">
              <w:rPr>
                <w:noProof/>
                <w:webHidden/>
              </w:rPr>
              <w:tab/>
            </w:r>
            <w:r w:rsidR="00291AAB">
              <w:rPr>
                <w:noProof/>
                <w:webHidden/>
              </w:rPr>
              <w:fldChar w:fldCharType="begin"/>
            </w:r>
            <w:r w:rsidR="00291AAB">
              <w:rPr>
                <w:noProof/>
                <w:webHidden/>
              </w:rPr>
              <w:instrText xml:space="preserve"> PAGEREF _Toc213167577 \h </w:instrText>
            </w:r>
            <w:r w:rsidR="00291AAB">
              <w:rPr>
                <w:noProof/>
                <w:webHidden/>
              </w:rPr>
            </w:r>
            <w:r w:rsidR="00291AAB">
              <w:rPr>
                <w:noProof/>
                <w:webHidden/>
              </w:rPr>
              <w:fldChar w:fldCharType="separate"/>
            </w:r>
            <w:r w:rsidR="00291AAB">
              <w:rPr>
                <w:noProof/>
                <w:webHidden/>
              </w:rPr>
              <w:t>32</w:t>
            </w:r>
            <w:r w:rsidR="00291AAB">
              <w:rPr>
                <w:noProof/>
                <w:webHidden/>
              </w:rPr>
              <w:fldChar w:fldCharType="end"/>
            </w:r>
          </w:hyperlink>
        </w:p>
        <w:p w14:paraId="2DFBBDCC" w14:textId="44188C44" w:rsidR="00291AAB" w:rsidRDefault="00AC10F9">
          <w:pPr>
            <w:pStyle w:val="TM2"/>
            <w:rPr>
              <w:rFonts w:eastAsiaTheme="minorEastAsia"/>
              <w:noProof/>
              <w:lang w:eastAsia="fr-FR"/>
            </w:rPr>
          </w:pPr>
          <w:hyperlink w:anchor="_Toc213167578" w:history="1">
            <w:r w:rsidR="00291AAB" w:rsidRPr="00692E3F">
              <w:rPr>
                <w:rStyle w:val="Lienhypertexte"/>
                <w:rFonts w:ascii="Arial" w:hAnsi="Arial" w:cs="Arial"/>
                <w:noProof/>
                <w14:scene3d>
                  <w14:camera w14:prst="orthographicFront"/>
                  <w14:lightRig w14:rig="threePt" w14:dir="t">
                    <w14:rot w14:lat="0" w14:lon="0" w14:rev="0"/>
                  </w14:lightRig>
                </w14:scene3d>
              </w:rPr>
              <w:t>18.2</w:t>
            </w:r>
            <w:r w:rsidR="00291AAB">
              <w:rPr>
                <w:rFonts w:eastAsiaTheme="minorEastAsia"/>
                <w:noProof/>
                <w:lang w:eastAsia="fr-FR"/>
              </w:rPr>
              <w:tab/>
            </w:r>
            <w:r w:rsidR="00291AAB" w:rsidRPr="00692E3F">
              <w:rPr>
                <w:rStyle w:val="Lienhypertexte"/>
                <w:rFonts w:ascii="Arial" w:hAnsi="Arial" w:cs="Arial"/>
                <w:noProof/>
              </w:rPr>
              <w:t>Pénalités de retard</w:t>
            </w:r>
            <w:r w:rsidR="00291AAB">
              <w:rPr>
                <w:noProof/>
                <w:webHidden/>
              </w:rPr>
              <w:tab/>
            </w:r>
            <w:r w:rsidR="00291AAB">
              <w:rPr>
                <w:noProof/>
                <w:webHidden/>
              </w:rPr>
              <w:fldChar w:fldCharType="begin"/>
            </w:r>
            <w:r w:rsidR="00291AAB">
              <w:rPr>
                <w:noProof/>
                <w:webHidden/>
              </w:rPr>
              <w:instrText xml:space="preserve"> PAGEREF _Toc213167578 \h </w:instrText>
            </w:r>
            <w:r w:rsidR="00291AAB">
              <w:rPr>
                <w:noProof/>
                <w:webHidden/>
              </w:rPr>
            </w:r>
            <w:r w:rsidR="00291AAB">
              <w:rPr>
                <w:noProof/>
                <w:webHidden/>
              </w:rPr>
              <w:fldChar w:fldCharType="separate"/>
            </w:r>
            <w:r w:rsidR="00291AAB">
              <w:rPr>
                <w:noProof/>
                <w:webHidden/>
              </w:rPr>
              <w:t>32</w:t>
            </w:r>
            <w:r w:rsidR="00291AAB">
              <w:rPr>
                <w:noProof/>
                <w:webHidden/>
              </w:rPr>
              <w:fldChar w:fldCharType="end"/>
            </w:r>
          </w:hyperlink>
        </w:p>
        <w:p w14:paraId="2DACFBB3" w14:textId="3CE91A57" w:rsidR="00291AAB" w:rsidRDefault="00AC10F9">
          <w:pPr>
            <w:pStyle w:val="TM2"/>
            <w:rPr>
              <w:rFonts w:eastAsiaTheme="minorEastAsia"/>
              <w:noProof/>
              <w:lang w:eastAsia="fr-FR"/>
            </w:rPr>
          </w:pPr>
          <w:hyperlink w:anchor="_Toc213167579" w:history="1">
            <w:r w:rsidR="00291AAB" w:rsidRPr="00692E3F">
              <w:rPr>
                <w:rStyle w:val="Lienhypertexte"/>
                <w:rFonts w:ascii="Arial" w:eastAsia="Times New Roman" w:hAnsi="Arial" w:cs="Arial"/>
                <w:noProof/>
                <w14:scene3d>
                  <w14:camera w14:prst="orthographicFront"/>
                  <w14:lightRig w14:rig="threePt" w14:dir="t">
                    <w14:rot w14:lat="0" w14:lon="0" w14:rev="0"/>
                  </w14:lightRig>
                </w14:scene3d>
              </w:rPr>
              <w:t>18.3</w:t>
            </w:r>
            <w:r w:rsidR="00291AAB">
              <w:rPr>
                <w:rFonts w:eastAsiaTheme="minorEastAsia"/>
                <w:noProof/>
                <w:lang w:eastAsia="fr-FR"/>
              </w:rPr>
              <w:tab/>
            </w:r>
            <w:r w:rsidR="00291AAB" w:rsidRPr="00692E3F">
              <w:rPr>
                <w:rStyle w:val="Lienhypertexte"/>
                <w:rFonts w:ascii="Arial" w:eastAsia="Times New Roman" w:hAnsi="Arial" w:cs="Arial"/>
                <w:noProof/>
              </w:rPr>
              <w:t>Pénalités pour refus de prise de commande</w:t>
            </w:r>
            <w:r w:rsidR="00291AAB">
              <w:rPr>
                <w:noProof/>
                <w:webHidden/>
              </w:rPr>
              <w:tab/>
            </w:r>
            <w:r w:rsidR="00291AAB">
              <w:rPr>
                <w:noProof/>
                <w:webHidden/>
              </w:rPr>
              <w:fldChar w:fldCharType="begin"/>
            </w:r>
            <w:r w:rsidR="00291AAB">
              <w:rPr>
                <w:noProof/>
                <w:webHidden/>
              </w:rPr>
              <w:instrText xml:space="preserve"> PAGEREF _Toc213167579 \h </w:instrText>
            </w:r>
            <w:r w:rsidR="00291AAB">
              <w:rPr>
                <w:noProof/>
                <w:webHidden/>
              </w:rPr>
            </w:r>
            <w:r w:rsidR="00291AAB">
              <w:rPr>
                <w:noProof/>
                <w:webHidden/>
              </w:rPr>
              <w:fldChar w:fldCharType="separate"/>
            </w:r>
            <w:r w:rsidR="00291AAB">
              <w:rPr>
                <w:noProof/>
                <w:webHidden/>
              </w:rPr>
              <w:t>33</w:t>
            </w:r>
            <w:r w:rsidR="00291AAB">
              <w:rPr>
                <w:noProof/>
                <w:webHidden/>
              </w:rPr>
              <w:fldChar w:fldCharType="end"/>
            </w:r>
          </w:hyperlink>
        </w:p>
        <w:p w14:paraId="6040CB88" w14:textId="241AC1E7" w:rsidR="00291AAB" w:rsidRDefault="00AC10F9">
          <w:pPr>
            <w:pStyle w:val="TM2"/>
            <w:rPr>
              <w:rFonts w:eastAsiaTheme="minorEastAsia"/>
              <w:noProof/>
              <w:lang w:eastAsia="fr-FR"/>
            </w:rPr>
          </w:pPr>
          <w:hyperlink w:anchor="_Toc213167580" w:history="1">
            <w:r w:rsidR="00291AAB" w:rsidRPr="00692E3F">
              <w:rPr>
                <w:rStyle w:val="Lienhypertexte"/>
                <w:rFonts w:ascii="Arial" w:hAnsi="Arial" w:cs="Arial"/>
                <w:noProof/>
                <w14:scene3d>
                  <w14:camera w14:prst="orthographicFront"/>
                  <w14:lightRig w14:rig="threePt" w14:dir="t">
                    <w14:rot w14:lat="0" w14:lon="0" w14:rev="0"/>
                  </w14:lightRig>
                </w14:scene3d>
              </w:rPr>
              <w:t>18.4</w:t>
            </w:r>
            <w:r w:rsidR="00291AAB">
              <w:rPr>
                <w:rFonts w:eastAsiaTheme="minorEastAsia"/>
                <w:noProof/>
                <w:lang w:eastAsia="fr-FR"/>
              </w:rPr>
              <w:tab/>
            </w:r>
            <w:r w:rsidR="00291AAB" w:rsidRPr="00692E3F">
              <w:rPr>
                <w:rStyle w:val="Lienhypertexte"/>
                <w:rFonts w:ascii="Arial" w:hAnsi="Arial" w:cs="Arial"/>
                <w:noProof/>
              </w:rPr>
              <w:t>Pannes récurrentes entrainant une perte de réactifs</w:t>
            </w:r>
            <w:r w:rsidR="00291AAB">
              <w:rPr>
                <w:noProof/>
                <w:webHidden/>
              </w:rPr>
              <w:tab/>
            </w:r>
            <w:r w:rsidR="00291AAB">
              <w:rPr>
                <w:noProof/>
                <w:webHidden/>
              </w:rPr>
              <w:fldChar w:fldCharType="begin"/>
            </w:r>
            <w:r w:rsidR="00291AAB">
              <w:rPr>
                <w:noProof/>
                <w:webHidden/>
              </w:rPr>
              <w:instrText xml:space="preserve"> PAGEREF _Toc213167580 \h </w:instrText>
            </w:r>
            <w:r w:rsidR="00291AAB">
              <w:rPr>
                <w:noProof/>
                <w:webHidden/>
              </w:rPr>
            </w:r>
            <w:r w:rsidR="00291AAB">
              <w:rPr>
                <w:noProof/>
                <w:webHidden/>
              </w:rPr>
              <w:fldChar w:fldCharType="separate"/>
            </w:r>
            <w:r w:rsidR="00291AAB">
              <w:rPr>
                <w:noProof/>
                <w:webHidden/>
              </w:rPr>
              <w:t>33</w:t>
            </w:r>
            <w:r w:rsidR="00291AAB">
              <w:rPr>
                <w:noProof/>
                <w:webHidden/>
              </w:rPr>
              <w:fldChar w:fldCharType="end"/>
            </w:r>
          </w:hyperlink>
        </w:p>
        <w:p w14:paraId="30CD0184" w14:textId="2F9264E6" w:rsidR="00291AAB" w:rsidRDefault="00AC10F9">
          <w:pPr>
            <w:pStyle w:val="TM2"/>
            <w:rPr>
              <w:rFonts w:eastAsiaTheme="minorEastAsia"/>
              <w:noProof/>
              <w:lang w:eastAsia="fr-FR"/>
            </w:rPr>
          </w:pPr>
          <w:hyperlink w:anchor="_Toc213167581" w:history="1">
            <w:r w:rsidR="00291AAB" w:rsidRPr="00692E3F">
              <w:rPr>
                <w:rStyle w:val="Lienhypertexte"/>
                <w:rFonts w:ascii="Arial" w:hAnsi="Arial" w:cs="Arial"/>
                <w:noProof/>
                <w14:scene3d>
                  <w14:camera w14:prst="orthographicFront"/>
                  <w14:lightRig w14:rig="threePt" w14:dir="t">
                    <w14:rot w14:lat="0" w14:lon="0" w14:rev="0"/>
                  </w14:lightRig>
                </w14:scene3d>
              </w:rPr>
              <w:t>18.5</w:t>
            </w:r>
            <w:r w:rsidR="00291AAB">
              <w:rPr>
                <w:rFonts w:eastAsiaTheme="minorEastAsia"/>
                <w:noProof/>
                <w:lang w:eastAsia="fr-FR"/>
              </w:rPr>
              <w:tab/>
            </w:r>
            <w:r w:rsidR="00291AAB" w:rsidRPr="00692E3F">
              <w:rPr>
                <w:rStyle w:val="Lienhypertexte"/>
                <w:rFonts w:ascii="Arial" w:hAnsi="Arial" w:cs="Arial"/>
                <w:noProof/>
              </w:rPr>
              <w:t>Pénalités pour mauvaise exécution des prestations</w:t>
            </w:r>
            <w:r w:rsidR="00291AAB">
              <w:rPr>
                <w:noProof/>
                <w:webHidden/>
              </w:rPr>
              <w:tab/>
            </w:r>
            <w:r w:rsidR="00291AAB">
              <w:rPr>
                <w:noProof/>
                <w:webHidden/>
              </w:rPr>
              <w:fldChar w:fldCharType="begin"/>
            </w:r>
            <w:r w:rsidR="00291AAB">
              <w:rPr>
                <w:noProof/>
                <w:webHidden/>
              </w:rPr>
              <w:instrText xml:space="preserve"> PAGEREF _Toc213167581 \h </w:instrText>
            </w:r>
            <w:r w:rsidR="00291AAB">
              <w:rPr>
                <w:noProof/>
                <w:webHidden/>
              </w:rPr>
            </w:r>
            <w:r w:rsidR="00291AAB">
              <w:rPr>
                <w:noProof/>
                <w:webHidden/>
              </w:rPr>
              <w:fldChar w:fldCharType="separate"/>
            </w:r>
            <w:r w:rsidR="00291AAB">
              <w:rPr>
                <w:noProof/>
                <w:webHidden/>
              </w:rPr>
              <w:t>33</w:t>
            </w:r>
            <w:r w:rsidR="00291AAB">
              <w:rPr>
                <w:noProof/>
                <w:webHidden/>
              </w:rPr>
              <w:fldChar w:fldCharType="end"/>
            </w:r>
          </w:hyperlink>
        </w:p>
        <w:p w14:paraId="43BFE804" w14:textId="0BA486C0" w:rsidR="00291AAB" w:rsidRDefault="00AC10F9">
          <w:pPr>
            <w:pStyle w:val="TM2"/>
            <w:rPr>
              <w:rFonts w:eastAsiaTheme="minorEastAsia"/>
              <w:noProof/>
              <w:lang w:eastAsia="fr-FR"/>
            </w:rPr>
          </w:pPr>
          <w:hyperlink w:anchor="_Toc213167582" w:history="1">
            <w:r w:rsidR="00291AAB" w:rsidRPr="00692E3F">
              <w:rPr>
                <w:rStyle w:val="Lienhypertexte"/>
                <w:rFonts w:ascii="Arial" w:hAnsi="Arial" w:cs="Arial"/>
                <w:noProof/>
                <w14:scene3d>
                  <w14:camera w14:prst="orthographicFront"/>
                  <w14:lightRig w14:rig="threePt" w14:dir="t">
                    <w14:rot w14:lat="0" w14:lon="0" w14:rev="0"/>
                  </w14:lightRig>
                </w14:scene3d>
              </w:rPr>
              <w:t>18.6</w:t>
            </w:r>
            <w:r w:rsidR="00291AAB">
              <w:rPr>
                <w:rFonts w:eastAsiaTheme="minorEastAsia"/>
                <w:noProof/>
                <w:lang w:eastAsia="fr-FR"/>
              </w:rPr>
              <w:tab/>
            </w:r>
            <w:r w:rsidR="00291AAB" w:rsidRPr="00692E3F">
              <w:rPr>
                <w:rStyle w:val="Lienhypertexte"/>
                <w:rFonts w:ascii="Arial" w:hAnsi="Arial" w:cs="Arial"/>
                <w:noProof/>
              </w:rPr>
              <w:t>Pénalités pour rupture d’approvisionnement</w:t>
            </w:r>
            <w:r w:rsidR="00291AAB">
              <w:rPr>
                <w:noProof/>
                <w:webHidden/>
              </w:rPr>
              <w:tab/>
            </w:r>
            <w:r w:rsidR="00291AAB">
              <w:rPr>
                <w:noProof/>
                <w:webHidden/>
              </w:rPr>
              <w:fldChar w:fldCharType="begin"/>
            </w:r>
            <w:r w:rsidR="00291AAB">
              <w:rPr>
                <w:noProof/>
                <w:webHidden/>
              </w:rPr>
              <w:instrText xml:space="preserve"> PAGEREF _Toc213167582 \h </w:instrText>
            </w:r>
            <w:r w:rsidR="00291AAB">
              <w:rPr>
                <w:noProof/>
                <w:webHidden/>
              </w:rPr>
            </w:r>
            <w:r w:rsidR="00291AAB">
              <w:rPr>
                <w:noProof/>
                <w:webHidden/>
              </w:rPr>
              <w:fldChar w:fldCharType="separate"/>
            </w:r>
            <w:r w:rsidR="00291AAB">
              <w:rPr>
                <w:noProof/>
                <w:webHidden/>
              </w:rPr>
              <w:t>33</w:t>
            </w:r>
            <w:r w:rsidR="00291AAB">
              <w:rPr>
                <w:noProof/>
                <w:webHidden/>
              </w:rPr>
              <w:fldChar w:fldCharType="end"/>
            </w:r>
          </w:hyperlink>
        </w:p>
        <w:p w14:paraId="3434AABC" w14:textId="5F5F7673" w:rsidR="00291AAB" w:rsidRDefault="00AC10F9">
          <w:pPr>
            <w:pStyle w:val="TM2"/>
            <w:rPr>
              <w:rFonts w:eastAsiaTheme="minorEastAsia"/>
              <w:noProof/>
              <w:lang w:eastAsia="fr-FR"/>
            </w:rPr>
          </w:pPr>
          <w:hyperlink w:anchor="_Toc213167583" w:history="1">
            <w:r w:rsidR="00291AAB" w:rsidRPr="00692E3F">
              <w:rPr>
                <w:rStyle w:val="Lienhypertexte"/>
                <w:rFonts w:ascii="Arial" w:hAnsi="Arial" w:cs="Arial"/>
                <w:noProof/>
                <w14:scene3d>
                  <w14:camera w14:prst="orthographicFront"/>
                  <w14:lightRig w14:rig="threePt" w14:dir="t">
                    <w14:rot w14:lat="0" w14:lon="0" w14:rev="0"/>
                  </w14:lightRig>
                </w14:scene3d>
              </w:rPr>
              <w:t>18.7</w:t>
            </w:r>
            <w:r w:rsidR="00291AAB">
              <w:rPr>
                <w:rFonts w:eastAsiaTheme="minorEastAsia"/>
                <w:noProof/>
                <w:lang w:eastAsia="fr-FR"/>
              </w:rPr>
              <w:tab/>
            </w:r>
            <w:r w:rsidR="00291AAB" w:rsidRPr="00692E3F">
              <w:rPr>
                <w:rStyle w:val="Lienhypertexte"/>
                <w:rFonts w:ascii="Arial" w:hAnsi="Arial" w:cs="Arial"/>
                <w:noProof/>
              </w:rPr>
              <w:t>Cumul des pénalités</w:t>
            </w:r>
            <w:r w:rsidR="00291AAB">
              <w:rPr>
                <w:noProof/>
                <w:webHidden/>
              </w:rPr>
              <w:tab/>
            </w:r>
            <w:r w:rsidR="00291AAB">
              <w:rPr>
                <w:noProof/>
                <w:webHidden/>
              </w:rPr>
              <w:fldChar w:fldCharType="begin"/>
            </w:r>
            <w:r w:rsidR="00291AAB">
              <w:rPr>
                <w:noProof/>
                <w:webHidden/>
              </w:rPr>
              <w:instrText xml:space="preserve"> PAGEREF _Toc213167583 \h </w:instrText>
            </w:r>
            <w:r w:rsidR="00291AAB">
              <w:rPr>
                <w:noProof/>
                <w:webHidden/>
              </w:rPr>
            </w:r>
            <w:r w:rsidR="00291AAB">
              <w:rPr>
                <w:noProof/>
                <w:webHidden/>
              </w:rPr>
              <w:fldChar w:fldCharType="separate"/>
            </w:r>
            <w:r w:rsidR="00291AAB">
              <w:rPr>
                <w:noProof/>
                <w:webHidden/>
              </w:rPr>
              <w:t>33</w:t>
            </w:r>
            <w:r w:rsidR="00291AAB">
              <w:rPr>
                <w:noProof/>
                <w:webHidden/>
              </w:rPr>
              <w:fldChar w:fldCharType="end"/>
            </w:r>
          </w:hyperlink>
        </w:p>
        <w:p w14:paraId="6386BA7F" w14:textId="2C16A977" w:rsidR="00291AAB" w:rsidRDefault="00AC10F9">
          <w:pPr>
            <w:pStyle w:val="TM2"/>
            <w:rPr>
              <w:rFonts w:eastAsiaTheme="minorEastAsia"/>
              <w:noProof/>
              <w:lang w:eastAsia="fr-FR"/>
            </w:rPr>
          </w:pPr>
          <w:hyperlink w:anchor="_Toc213167584" w:history="1">
            <w:r w:rsidR="00291AAB" w:rsidRPr="00692E3F">
              <w:rPr>
                <w:rStyle w:val="Lienhypertexte"/>
                <w:rFonts w:ascii="Arial" w:hAnsi="Arial" w:cs="Arial"/>
                <w:noProof/>
                <w14:scene3d>
                  <w14:camera w14:prst="orthographicFront"/>
                  <w14:lightRig w14:rig="threePt" w14:dir="t">
                    <w14:rot w14:lat="0" w14:lon="0" w14:rev="0"/>
                  </w14:lightRig>
                </w14:scene3d>
              </w:rPr>
              <w:t>18.8</w:t>
            </w:r>
            <w:r w:rsidR="00291AAB">
              <w:rPr>
                <w:rFonts w:eastAsiaTheme="minorEastAsia"/>
                <w:noProof/>
                <w:lang w:eastAsia="fr-FR"/>
              </w:rPr>
              <w:tab/>
            </w:r>
            <w:r w:rsidR="00291AAB" w:rsidRPr="00692E3F">
              <w:rPr>
                <w:rStyle w:val="Lienhypertexte"/>
                <w:rFonts w:ascii="Arial" w:hAnsi="Arial" w:cs="Arial"/>
                <w:noProof/>
              </w:rPr>
              <w:t>Plafond du montant des pénalités</w:t>
            </w:r>
            <w:r w:rsidR="00291AAB">
              <w:rPr>
                <w:noProof/>
                <w:webHidden/>
              </w:rPr>
              <w:tab/>
            </w:r>
            <w:r w:rsidR="00291AAB">
              <w:rPr>
                <w:noProof/>
                <w:webHidden/>
              </w:rPr>
              <w:fldChar w:fldCharType="begin"/>
            </w:r>
            <w:r w:rsidR="00291AAB">
              <w:rPr>
                <w:noProof/>
                <w:webHidden/>
              </w:rPr>
              <w:instrText xml:space="preserve"> PAGEREF _Toc213167584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42AD8FED" w14:textId="6163A20E" w:rsidR="00291AAB" w:rsidRDefault="00AC10F9">
          <w:pPr>
            <w:pStyle w:val="TM1"/>
            <w:tabs>
              <w:tab w:val="left" w:pos="660"/>
              <w:tab w:val="right" w:leader="dot" w:pos="9062"/>
            </w:tabs>
            <w:rPr>
              <w:rFonts w:eastAsiaTheme="minorEastAsia"/>
              <w:noProof/>
              <w:lang w:eastAsia="fr-FR"/>
            </w:rPr>
          </w:pPr>
          <w:hyperlink w:anchor="_Toc213167585" w:history="1">
            <w:r w:rsidR="00291AAB" w:rsidRPr="00692E3F">
              <w:rPr>
                <w:rStyle w:val="Lienhypertexte"/>
                <w:rFonts w:ascii="Arial" w:hAnsi="Arial" w:cs="Arial"/>
                <w:noProof/>
                <w14:scene3d>
                  <w14:camera w14:prst="orthographicFront"/>
                  <w14:lightRig w14:rig="threePt" w14:dir="t">
                    <w14:rot w14:lat="0" w14:lon="0" w14:rev="0"/>
                  </w14:lightRig>
                </w14:scene3d>
              </w:rPr>
              <w:t>19</w:t>
            </w:r>
            <w:r w:rsidR="00291AAB">
              <w:rPr>
                <w:rFonts w:eastAsiaTheme="minorEastAsia"/>
                <w:noProof/>
                <w:lang w:eastAsia="fr-FR"/>
              </w:rPr>
              <w:tab/>
            </w:r>
            <w:r w:rsidR="00291AAB" w:rsidRPr="00692E3F">
              <w:rPr>
                <w:rStyle w:val="Lienhypertexte"/>
                <w:rFonts w:ascii="Arial" w:hAnsi="Arial" w:cs="Arial"/>
                <w:noProof/>
              </w:rPr>
              <w:t>Responsabilités</w:t>
            </w:r>
            <w:r w:rsidR="00291AAB">
              <w:rPr>
                <w:noProof/>
                <w:webHidden/>
              </w:rPr>
              <w:tab/>
            </w:r>
            <w:r w:rsidR="00291AAB">
              <w:rPr>
                <w:noProof/>
                <w:webHidden/>
              </w:rPr>
              <w:fldChar w:fldCharType="begin"/>
            </w:r>
            <w:r w:rsidR="00291AAB">
              <w:rPr>
                <w:noProof/>
                <w:webHidden/>
              </w:rPr>
              <w:instrText xml:space="preserve"> PAGEREF _Toc213167585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17773F42" w14:textId="3B215267" w:rsidR="00291AAB" w:rsidRDefault="00AC10F9">
          <w:pPr>
            <w:pStyle w:val="TM1"/>
            <w:tabs>
              <w:tab w:val="left" w:pos="660"/>
              <w:tab w:val="right" w:leader="dot" w:pos="9062"/>
            </w:tabs>
            <w:rPr>
              <w:rFonts w:eastAsiaTheme="minorEastAsia"/>
              <w:noProof/>
              <w:lang w:eastAsia="fr-FR"/>
            </w:rPr>
          </w:pPr>
          <w:hyperlink w:anchor="_Toc213167586" w:history="1">
            <w:r w:rsidR="00291AAB" w:rsidRPr="00692E3F">
              <w:rPr>
                <w:rStyle w:val="Lienhypertexte"/>
                <w:rFonts w:ascii="Arial" w:hAnsi="Arial" w:cs="Arial"/>
                <w:noProof/>
                <w14:scene3d>
                  <w14:camera w14:prst="orthographicFront"/>
                  <w14:lightRig w14:rig="threePt" w14:dir="t">
                    <w14:rot w14:lat="0" w14:lon="0" w14:rev="0"/>
                  </w14:lightRig>
                </w14:scene3d>
              </w:rPr>
              <w:t>20</w:t>
            </w:r>
            <w:r w:rsidR="00291AAB">
              <w:rPr>
                <w:rFonts w:eastAsiaTheme="minorEastAsia"/>
                <w:noProof/>
                <w:lang w:eastAsia="fr-FR"/>
              </w:rPr>
              <w:tab/>
            </w:r>
            <w:r w:rsidR="00291AAB" w:rsidRPr="00692E3F">
              <w:rPr>
                <w:rStyle w:val="Lienhypertexte"/>
                <w:rFonts w:ascii="Arial" w:hAnsi="Arial" w:cs="Arial"/>
                <w:noProof/>
              </w:rPr>
              <w:t>Clauses environnementales</w:t>
            </w:r>
            <w:r w:rsidR="00291AAB">
              <w:rPr>
                <w:noProof/>
                <w:webHidden/>
              </w:rPr>
              <w:tab/>
            </w:r>
            <w:r w:rsidR="00291AAB">
              <w:rPr>
                <w:noProof/>
                <w:webHidden/>
              </w:rPr>
              <w:fldChar w:fldCharType="begin"/>
            </w:r>
            <w:r w:rsidR="00291AAB">
              <w:rPr>
                <w:noProof/>
                <w:webHidden/>
              </w:rPr>
              <w:instrText xml:space="preserve"> PAGEREF _Toc213167586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54C27761" w14:textId="5E9CB8FD" w:rsidR="00291AAB" w:rsidRDefault="00AC10F9">
          <w:pPr>
            <w:pStyle w:val="TM1"/>
            <w:tabs>
              <w:tab w:val="left" w:pos="660"/>
              <w:tab w:val="right" w:leader="dot" w:pos="9062"/>
            </w:tabs>
            <w:rPr>
              <w:rFonts w:eastAsiaTheme="minorEastAsia"/>
              <w:noProof/>
              <w:lang w:eastAsia="fr-FR"/>
            </w:rPr>
          </w:pPr>
          <w:hyperlink w:anchor="_Toc213167587" w:history="1">
            <w:r w:rsidR="00291AAB" w:rsidRPr="00692E3F">
              <w:rPr>
                <w:rStyle w:val="Lienhypertexte"/>
                <w:rFonts w:ascii="Arial" w:hAnsi="Arial" w:cs="Arial"/>
                <w:noProof/>
                <w14:scene3d>
                  <w14:camera w14:prst="orthographicFront"/>
                  <w14:lightRig w14:rig="threePt" w14:dir="t">
                    <w14:rot w14:lat="0" w14:lon="0" w14:rev="0"/>
                  </w14:lightRig>
                </w14:scene3d>
              </w:rPr>
              <w:t>21</w:t>
            </w:r>
            <w:r w:rsidR="00291AAB">
              <w:rPr>
                <w:rFonts w:eastAsiaTheme="minorEastAsia"/>
                <w:noProof/>
                <w:lang w:eastAsia="fr-FR"/>
              </w:rPr>
              <w:tab/>
            </w:r>
            <w:r w:rsidR="00291AAB" w:rsidRPr="00692E3F">
              <w:rPr>
                <w:rStyle w:val="Lienhypertexte"/>
                <w:rFonts w:ascii="Arial" w:hAnsi="Arial" w:cs="Arial"/>
                <w:noProof/>
              </w:rPr>
              <w:t>Autres obligations du Titulaire</w:t>
            </w:r>
            <w:r w:rsidR="00291AAB">
              <w:rPr>
                <w:noProof/>
                <w:webHidden/>
              </w:rPr>
              <w:tab/>
            </w:r>
            <w:r w:rsidR="00291AAB">
              <w:rPr>
                <w:noProof/>
                <w:webHidden/>
              </w:rPr>
              <w:fldChar w:fldCharType="begin"/>
            </w:r>
            <w:r w:rsidR="00291AAB">
              <w:rPr>
                <w:noProof/>
                <w:webHidden/>
              </w:rPr>
              <w:instrText xml:space="preserve"> PAGEREF _Toc213167587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436AAB1D" w14:textId="7743B2B4" w:rsidR="00291AAB" w:rsidRDefault="00AC10F9">
          <w:pPr>
            <w:pStyle w:val="TM2"/>
            <w:rPr>
              <w:rFonts w:eastAsiaTheme="minorEastAsia"/>
              <w:noProof/>
              <w:lang w:eastAsia="fr-FR"/>
            </w:rPr>
          </w:pPr>
          <w:hyperlink w:anchor="_Toc213167588" w:history="1">
            <w:r w:rsidR="00291AAB" w:rsidRPr="00692E3F">
              <w:rPr>
                <w:rStyle w:val="Lienhypertexte"/>
                <w:rFonts w:ascii="Arial" w:hAnsi="Arial" w:cs="Arial"/>
                <w:noProof/>
                <w14:scene3d>
                  <w14:camera w14:prst="orthographicFront"/>
                  <w14:lightRig w14:rig="threePt" w14:dir="t">
                    <w14:rot w14:lat="0" w14:lon="0" w14:rev="0"/>
                  </w14:lightRig>
                </w14:scene3d>
              </w:rPr>
              <w:t>21.1</w:t>
            </w:r>
            <w:r w:rsidR="00291AAB">
              <w:rPr>
                <w:rFonts w:eastAsiaTheme="minorEastAsia"/>
                <w:noProof/>
                <w:lang w:eastAsia="fr-FR"/>
              </w:rPr>
              <w:tab/>
            </w:r>
            <w:r w:rsidR="00291AAB" w:rsidRPr="00692E3F">
              <w:rPr>
                <w:rStyle w:val="Lienhypertexte"/>
                <w:rFonts w:ascii="Arial" w:hAnsi="Arial" w:cs="Arial"/>
                <w:noProof/>
              </w:rPr>
              <w:t>Changements affectant le Titulaire</w:t>
            </w:r>
            <w:r w:rsidR="00291AAB">
              <w:rPr>
                <w:noProof/>
                <w:webHidden/>
              </w:rPr>
              <w:tab/>
            </w:r>
            <w:r w:rsidR="00291AAB">
              <w:rPr>
                <w:noProof/>
                <w:webHidden/>
              </w:rPr>
              <w:fldChar w:fldCharType="begin"/>
            </w:r>
            <w:r w:rsidR="00291AAB">
              <w:rPr>
                <w:noProof/>
                <w:webHidden/>
              </w:rPr>
              <w:instrText xml:space="preserve"> PAGEREF _Toc213167588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6E33606F" w14:textId="4EFF4A4D" w:rsidR="00291AAB" w:rsidRDefault="00AC10F9">
          <w:pPr>
            <w:pStyle w:val="TM2"/>
            <w:rPr>
              <w:rFonts w:eastAsiaTheme="minorEastAsia"/>
              <w:noProof/>
              <w:lang w:eastAsia="fr-FR"/>
            </w:rPr>
          </w:pPr>
          <w:hyperlink w:anchor="_Toc213167589" w:history="1">
            <w:r w:rsidR="00291AAB" w:rsidRPr="00692E3F">
              <w:rPr>
                <w:rStyle w:val="Lienhypertexte"/>
                <w:rFonts w:ascii="Arial" w:hAnsi="Arial" w:cs="Arial"/>
                <w:noProof/>
                <w14:scene3d>
                  <w14:camera w14:prst="orthographicFront"/>
                  <w14:lightRig w14:rig="threePt" w14:dir="t">
                    <w14:rot w14:lat="0" w14:lon="0" w14:rev="0"/>
                  </w14:lightRig>
                </w14:scene3d>
              </w:rPr>
              <w:t>21.2</w:t>
            </w:r>
            <w:r w:rsidR="00291AAB">
              <w:rPr>
                <w:rFonts w:eastAsiaTheme="minorEastAsia"/>
                <w:noProof/>
                <w:lang w:eastAsia="fr-FR"/>
              </w:rPr>
              <w:tab/>
            </w:r>
            <w:r w:rsidR="00291AAB" w:rsidRPr="00692E3F">
              <w:rPr>
                <w:rStyle w:val="Lienhypertexte"/>
                <w:rFonts w:ascii="Arial" w:hAnsi="Arial" w:cs="Arial"/>
                <w:noProof/>
              </w:rPr>
              <w:t>Sous-traitance</w:t>
            </w:r>
            <w:r w:rsidR="00291AAB">
              <w:rPr>
                <w:noProof/>
                <w:webHidden/>
              </w:rPr>
              <w:tab/>
            </w:r>
            <w:r w:rsidR="00291AAB">
              <w:rPr>
                <w:noProof/>
                <w:webHidden/>
              </w:rPr>
              <w:fldChar w:fldCharType="begin"/>
            </w:r>
            <w:r w:rsidR="00291AAB">
              <w:rPr>
                <w:noProof/>
                <w:webHidden/>
              </w:rPr>
              <w:instrText xml:space="preserve"> PAGEREF _Toc213167589 \h </w:instrText>
            </w:r>
            <w:r w:rsidR="00291AAB">
              <w:rPr>
                <w:noProof/>
                <w:webHidden/>
              </w:rPr>
            </w:r>
            <w:r w:rsidR="00291AAB">
              <w:rPr>
                <w:noProof/>
                <w:webHidden/>
              </w:rPr>
              <w:fldChar w:fldCharType="separate"/>
            </w:r>
            <w:r w:rsidR="00291AAB">
              <w:rPr>
                <w:noProof/>
                <w:webHidden/>
              </w:rPr>
              <w:t>34</w:t>
            </w:r>
            <w:r w:rsidR="00291AAB">
              <w:rPr>
                <w:noProof/>
                <w:webHidden/>
              </w:rPr>
              <w:fldChar w:fldCharType="end"/>
            </w:r>
          </w:hyperlink>
        </w:p>
        <w:p w14:paraId="4407678D" w14:textId="196CCC69" w:rsidR="00291AAB" w:rsidRDefault="00AC10F9">
          <w:pPr>
            <w:pStyle w:val="TM2"/>
            <w:rPr>
              <w:rFonts w:eastAsiaTheme="minorEastAsia"/>
              <w:noProof/>
              <w:lang w:eastAsia="fr-FR"/>
            </w:rPr>
          </w:pPr>
          <w:hyperlink w:anchor="_Toc213167590" w:history="1">
            <w:r w:rsidR="00291AAB" w:rsidRPr="00692E3F">
              <w:rPr>
                <w:rStyle w:val="Lienhypertexte"/>
                <w:rFonts w:ascii="Arial" w:hAnsi="Arial" w:cs="Arial"/>
                <w:noProof/>
                <w14:scene3d>
                  <w14:camera w14:prst="orthographicFront"/>
                  <w14:lightRig w14:rig="threePt" w14:dir="t">
                    <w14:rot w14:lat="0" w14:lon="0" w14:rev="0"/>
                  </w14:lightRig>
                </w14:scene3d>
              </w:rPr>
              <w:t>21.3</w:t>
            </w:r>
            <w:r w:rsidR="00291AAB">
              <w:rPr>
                <w:rFonts w:eastAsiaTheme="minorEastAsia"/>
                <w:noProof/>
                <w:lang w:eastAsia="fr-FR"/>
              </w:rPr>
              <w:tab/>
            </w:r>
            <w:r w:rsidR="00291AAB" w:rsidRPr="00692E3F">
              <w:rPr>
                <w:rStyle w:val="Lienhypertexte"/>
                <w:rFonts w:ascii="Arial" w:hAnsi="Arial" w:cs="Arial"/>
                <w:noProof/>
              </w:rPr>
              <w:t>Assurances</w:t>
            </w:r>
            <w:r w:rsidR="00291AAB">
              <w:rPr>
                <w:noProof/>
                <w:webHidden/>
              </w:rPr>
              <w:tab/>
            </w:r>
            <w:r w:rsidR="00291AAB">
              <w:rPr>
                <w:noProof/>
                <w:webHidden/>
              </w:rPr>
              <w:fldChar w:fldCharType="begin"/>
            </w:r>
            <w:r w:rsidR="00291AAB">
              <w:rPr>
                <w:noProof/>
                <w:webHidden/>
              </w:rPr>
              <w:instrText xml:space="preserve"> PAGEREF _Toc213167590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6B1C7558" w14:textId="310841A9" w:rsidR="00291AAB" w:rsidRDefault="00AC10F9">
          <w:pPr>
            <w:pStyle w:val="TM2"/>
            <w:rPr>
              <w:rFonts w:eastAsiaTheme="minorEastAsia"/>
              <w:noProof/>
              <w:lang w:eastAsia="fr-FR"/>
            </w:rPr>
          </w:pPr>
          <w:hyperlink w:anchor="_Toc213167591" w:history="1">
            <w:r w:rsidR="00291AAB" w:rsidRPr="00692E3F">
              <w:rPr>
                <w:rStyle w:val="Lienhypertexte"/>
                <w:rFonts w:ascii="Arial" w:hAnsi="Arial" w:cs="Arial"/>
                <w:noProof/>
                <w14:scene3d>
                  <w14:camera w14:prst="orthographicFront"/>
                  <w14:lightRig w14:rig="threePt" w14:dir="t">
                    <w14:rot w14:lat="0" w14:lon="0" w14:rev="0"/>
                  </w14:lightRig>
                </w14:scene3d>
              </w:rPr>
              <w:t>21.4</w:t>
            </w:r>
            <w:r w:rsidR="00291AAB">
              <w:rPr>
                <w:rFonts w:eastAsiaTheme="minorEastAsia"/>
                <w:noProof/>
                <w:lang w:eastAsia="fr-FR"/>
              </w:rPr>
              <w:tab/>
            </w:r>
            <w:r w:rsidR="00291AAB" w:rsidRPr="00692E3F">
              <w:rPr>
                <w:rStyle w:val="Lienhypertexte"/>
                <w:rFonts w:ascii="Arial" w:hAnsi="Arial" w:cs="Arial"/>
                <w:noProof/>
              </w:rPr>
              <w:t>Obligation de sécurité</w:t>
            </w:r>
            <w:r w:rsidR="00291AAB">
              <w:rPr>
                <w:noProof/>
                <w:webHidden/>
              </w:rPr>
              <w:tab/>
            </w:r>
            <w:r w:rsidR="00291AAB">
              <w:rPr>
                <w:noProof/>
                <w:webHidden/>
              </w:rPr>
              <w:fldChar w:fldCharType="begin"/>
            </w:r>
            <w:r w:rsidR="00291AAB">
              <w:rPr>
                <w:noProof/>
                <w:webHidden/>
              </w:rPr>
              <w:instrText xml:space="preserve"> PAGEREF _Toc213167591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3DCEAB1A" w14:textId="7CCA440D" w:rsidR="00291AAB" w:rsidRDefault="00AC10F9">
          <w:pPr>
            <w:pStyle w:val="TM2"/>
            <w:rPr>
              <w:rFonts w:eastAsiaTheme="minorEastAsia"/>
              <w:noProof/>
              <w:lang w:eastAsia="fr-FR"/>
            </w:rPr>
          </w:pPr>
          <w:hyperlink w:anchor="_Toc213167592" w:history="1">
            <w:r w:rsidR="00291AAB" w:rsidRPr="00692E3F">
              <w:rPr>
                <w:rStyle w:val="Lienhypertexte"/>
                <w:rFonts w:ascii="Arial" w:hAnsi="Arial" w:cs="Arial"/>
                <w:noProof/>
                <w14:scene3d>
                  <w14:camera w14:prst="orthographicFront"/>
                  <w14:lightRig w14:rig="threePt" w14:dir="t">
                    <w14:rot w14:lat="0" w14:lon="0" w14:rev="0"/>
                  </w14:lightRig>
                </w14:scene3d>
              </w:rPr>
              <w:t>21.5</w:t>
            </w:r>
            <w:r w:rsidR="00291AAB">
              <w:rPr>
                <w:rFonts w:eastAsiaTheme="minorEastAsia"/>
                <w:noProof/>
                <w:lang w:eastAsia="fr-FR"/>
              </w:rPr>
              <w:tab/>
            </w:r>
            <w:r w:rsidR="00291AAB" w:rsidRPr="00692E3F">
              <w:rPr>
                <w:rStyle w:val="Lienhypertexte"/>
                <w:rFonts w:ascii="Arial" w:hAnsi="Arial" w:cs="Arial"/>
                <w:noProof/>
              </w:rPr>
              <w:t>Obligation de conseil</w:t>
            </w:r>
            <w:r w:rsidR="00291AAB">
              <w:rPr>
                <w:noProof/>
                <w:webHidden/>
              </w:rPr>
              <w:tab/>
            </w:r>
            <w:r w:rsidR="00291AAB">
              <w:rPr>
                <w:noProof/>
                <w:webHidden/>
              </w:rPr>
              <w:fldChar w:fldCharType="begin"/>
            </w:r>
            <w:r w:rsidR="00291AAB">
              <w:rPr>
                <w:noProof/>
                <w:webHidden/>
              </w:rPr>
              <w:instrText xml:space="preserve"> PAGEREF _Toc213167592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3C86E148" w14:textId="33DBDF12" w:rsidR="00291AAB" w:rsidRDefault="00AC10F9">
          <w:pPr>
            <w:pStyle w:val="TM2"/>
            <w:rPr>
              <w:rFonts w:eastAsiaTheme="minorEastAsia"/>
              <w:noProof/>
              <w:lang w:eastAsia="fr-FR"/>
            </w:rPr>
          </w:pPr>
          <w:hyperlink w:anchor="_Toc213167593" w:history="1">
            <w:r w:rsidR="00291AAB" w:rsidRPr="00692E3F">
              <w:rPr>
                <w:rStyle w:val="Lienhypertexte"/>
                <w:rFonts w:ascii="Arial" w:hAnsi="Arial" w:cs="Arial"/>
                <w:noProof/>
                <w14:scene3d>
                  <w14:camera w14:prst="orthographicFront"/>
                  <w14:lightRig w14:rig="threePt" w14:dir="t">
                    <w14:rot w14:lat="0" w14:lon="0" w14:rev="0"/>
                  </w14:lightRig>
                </w14:scene3d>
              </w:rPr>
              <w:t>21.6</w:t>
            </w:r>
            <w:r w:rsidR="00291AAB">
              <w:rPr>
                <w:rFonts w:eastAsiaTheme="minorEastAsia"/>
                <w:noProof/>
                <w:lang w:eastAsia="fr-FR"/>
              </w:rPr>
              <w:tab/>
            </w:r>
            <w:r w:rsidR="00291AAB" w:rsidRPr="00692E3F">
              <w:rPr>
                <w:rStyle w:val="Lienhypertexte"/>
                <w:rFonts w:ascii="Arial" w:hAnsi="Arial" w:cs="Arial"/>
                <w:noProof/>
              </w:rPr>
              <w:t>Obligation d’information perte de marquage CE/AMM</w:t>
            </w:r>
            <w:r w:rsidR="00291AAB">
              <w:rPr>
                <w:noProof/>
                <w:webHidden/>
              </w:rPr>
              <w:tab/>
            </w:r>
            <w:r w:rsidR="00291AAB">
              <w:rPr>
                <w:noProof/>
                <w:webHidden/>
              </w:rPr>
              <w:fldChar w:fldCharType="begin"/>
            </w:r>
            <w:r w:rsidR="00291AAB">
              <w:rPr>
                <w:noProof/>
                <w:webHidden/>
              </w:rPr>
              <w:instrText xml:space="preserve"> PAGEREF _Toc213167593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1D7D6305" w14:textId="22C6E487" w:rsidR="00291AAB" w:rsidRDefault="00AC10F9">
          <w:pPr>
            <w:pStyle w:val="TM2"/>
            <w:rPr>
              <w:rFonts w:eastAsiaTheme="minorEastAsia"/>
              <w:noProof/>
              <w:lang w:eastAsia="fr-FR"/>
            </w:rPr>
          </w:pPr>
          <w:hyperlink w:anchor="_Toc213167594" w:history="1">
            <w:r w:rsidR="00291AAB" w:rsidRPr="00692E3F">
              <w:rPr>
                <w:rStyle w:val="Lienhypertexte"/>
                <w:rFonts w:ascii="Arial" w:hAnsi="Arial" w:cs="Arial"/>
                <w:noProof/>
                <w14:scene3d>
                  <w14:camera w14:prst="orthographicFront"/>
                  <w14:lightRig w14:rig="threePt" w14:dir="t">
                    <w14:rot w14:lat="0" w14:lon="0" w14:rev="0"/>
                  </w14:lightRig>
                </w14:scene3d>
              </w:rPr>
              <w:t>21.7</w:t>
            </w:r>
            <w:r w:rsidR="00291AAB">
              <w:rPr>
                <w:rFonts w:eastAsiaTheme="minorEastAsia"/>
                <w:noProof/>
                <w:lang w:eastAsia="fr-FR"/>
              </w:rPr>
              <w:tab/>
            </w:r>
            <w:r w:rsidR="00291AAB" w:rsidRPr="00692E3F">
              <w:rPr>
                <w:rStyle w:val="Lienhypertexte"/>
                <w:rFonts w:ascii="Arial" w:hAnsi="Arial" w:cs="Arial"/>
                <w:noProof/>
              </w:rPr>
              <w:t>Protection des données et obligation de confidentialité</w:t>
            </w:r>
            <w:r w:rsidR="00291AAB">
              <w:rPr>
                <w:noProof/>
                <w:webHidden/>
              </w:rPr>
              <w:tab/>
            </w:r>
            <w:r w:rsidR="00291AAB">
              <w:rPr>
                <w:noProof/>
                <w:webHidden/>
              </w:rPr>
              <w:fldChar w:fldCharType="begin"/>
            </w:r>
            <w:r w:rsidR="00291AAB">
              <w:rPr>
                <w:noProof/>
                <w:webHidden/>
              </w:rPr>
              <w:instrText xml:space="preserve"> PAGEREF _Toc213167594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6E4C84D0" w14:textId="0E2D95CC" w:rsidR="00291AAB" w:rsidRDefault="00AC10F9">
          <w:pPr>
            <w:pStyle w:val="TM3"/>
            <w:tabs>
              <w:tab w:val="left" w:pos="1320"/>
              <w:tab w:val="right" w:leader="dot" w:pos="9062"/>
            </w:tabs>
            <w:rPr>
              <w:rFonts w:eastAsiaTheme="minorEastAsia"/>
              <w:noProof/>
              <w:lang w:eastAsia="fr-FR"/>
            </w:rPr>
          </w:pPr>
          <w:hyperlink w:anchor="_Toc213167595" w:history="1">
            <w:r w:rsidR="00291AAB" w:rsidRPr="00692E3F">
              <w:rPr>
                <w:rStyle w:val="Lienhypertexte"/>
                <w:rFonts w:ascii="Arial" w:hAnsi="Arial" w:cs="Arial"/>
                <w:noProof/>
                <w14:scene3d>
                  <w14:camera w14:prst="orthographicFront"/>
                  <w14:lightRig w14:rig="threePt" w14:dir="t">
                    <w14:rot w14:lat="0" w14:lon="0" w14:rev="0"/>
                  </w14:lightRig>
                </w14:scene3d>
              </w:rPr>
              <w:t>21.7.1</w:t>
            </w:r>
            <w:r w:rsidR="00291AAB">
              <w:rPr>
                <w:rFonts w:eastAsiaTheme="minorEastAsia"/>
                <w:noProof/>
                <w:lang w:eastAsia="fr-FR"/>
              </w:rPr>
              <w:tab/>
            </w:r>
            <w:r w:rsidR="00291AAB" w:rsidRPr="00692E3F">
              <w:rPr>
                <w:rStyle w:val="Lienhypertexte"/>
                <w:rFonts w:ascii="Arial" w:hAnsi="Arial" w:cs="Arial"/>
                <w:noProof/>
              </w:rPr>
              <w:t>Protection des données personnelles par la mise en œuvre du R.G.P.D.</w:t>
            </w:r>
            <w:r w:rsidR="00291AAB">
              <w:rPr>
                <w:noProof/>
                <w:webHidden/>
              </w:rPr>
              <w:tab/>
            </w:r>
            <w:r w:rsidR="00291AAB">
              <w:rPr>
                <w:noProof/>
                <w:webHidden/>
              </w:rPr>
              <w:fldChar w:fldCharType="begin"/>
            </w:r>
            <w:r w:rsidR="00291AAB">
              <w:rPr>
                <w:noProof/>
                <w:webHidden/>
              </w:rPr>
              <w:instrText xml:space="preserve"> PAGEREF _Toc213167595 \h </w:instrText>
            </w:r>
            <w:r w:rsidR="00291AAB">
              <w:rPr>
                <w:noProof/>
                <w:webHidden/>
              </w:rPr>
            </w:r>
            <w:r w:rsidR="00291AAB">
              <w:rPr>
                <w:noProof/>
                <w:webHidden/>
              </w:rPr>
              <w:fldChar w:fldCharType="separate"/>
            </w:r>
            <w:r w:rsidR="00291AAB">
              <w:rPr>
                <w:noProof/>
                <w:webHidden/>
              </w:rPr>
              <w:t>35</w:t>
            </w:r>
            <w:r w:rsidR="00291AAB">
              <w:rPr>
                <w:noProof/>
                <w:webHidden/>
              </w:rPr>
              <w:fldChar w:fldCharType="end"/>
            </w:r>
          </w:hyperlink>
        </w:p>
        <w:p w14:paraId="08902324" w14:textId="25066929" w:rsidR="00291AAB" w:rsidRDefault="00AC10F9">
          <w:pPr>
            <w:pStyle w:val="TM3"/>
            <w:tabs>
              <w:tab w:val="left" w:pos="1320"/>
              <w:tab w:val="right" w:leader="dot" w:pos="9062"/>
            </w:tabs>
            <w:rPr>
              <w:rFonts w:eastAsiaTheme="minorEastAsia"/>
              <w:noProof/>
              <w:lang w:eastAsia="fr-FR"/>
            </w:rPr>
          </w:pPr>
          <w:hyperlink w:anchor="_Toc213167596" w:history="1">
            <w:r w:rsidR="00291AAB" w:rsidRPr="00692E3F">
              <w:rPr>
                <w:rStyle w:val="Lienhypertexte"/>
                <w:rFonts w:ascii="Arial" w:hAnsi="Arial" w:cs="Arial"/>
                <w:noProof/>
                <w14:scene3d>
                  <w14:camera w14:prst="orthographicFront"/>
                  <w14:lightRig w14:rig="threePt" w14:dir="t">
                    <w14:rot w14:lat="0" w14:lon="0" w14:rev="0"/>
                  </w14:lightRig>
                </w14:scene3d>
              </w:rPr>
              <w:t>21.7.2</w:t>
            </w:r>
            <w:r w:rsidR="00291AAB">
              <w:rPr>
                <w:rFonts w:eastAsiaTheme="minorEastAsia"/>
                <w:noProof/>
                <w:lang w:eastAsia="fr-FR"/>
              </w:rPr>
              <w:tab/>
            </w:r>
            <w:r w:rsidR="00291AAB" w:rsidRPr="00692E3F">
              <w:rPr>
                <w:rStyle w:val="Lienhypertexte"/>
                <w:rFonts w:ascii="Arial" w:hAnsi="Arial" w:cs="Arial"/>
                <w:noProof/>
              </w:rPr>
              <w:t>Obligation de confidentialité</w:t>
            </w:r>
            <w:r w:rsidR="00291AAB">
              <w:rPr>
                <w:noProof/>
                <w:webHidden/>
              </w:rPr>
              <w:tab/>
            </w:r>
            <w:r w:rsidR="00291AAB">
              <w:rPr>
                <w:noProof/>
                <w:webHidden/>
              </w:rPr>
              <w:fldChar w:fldCharType="begin"/>
            </w:r>
            <w:r w:rsidR="00291AAB">
              <w:rPr>
                <w:noProof/>
                <w:webHidden/>
              </w:rPr>
              <w:instrText xml:space="preserve"> PAGEREF _Toc213167596 \h </w:instrText>
            </w:r>
            <w:r w:rsidR="00291AAB">
              <w:rPr>
                <w:noProof/>
                <w:webHidden/>
              </w:rPr>
            </w:r>
            <w:r w:rsidR="00291AAB">
              <w:rPr>
                <w:noProof/>
                <w:webHidden/>
              </w:rPr>
              <w:fldChar w:fldCharType="separate"/>
            </w:r>
            <w:r w:rsidR="00291AAB">
              <w:rPr>
                <w:noProof/>
                <w:webHidden/>
              </w:rPr>
              <w:t>37</w:t>
            </w:r>
            <w:r w:rsidR="00291AAB">
              <w:rPr>
                <w:noProof/>
                <w:webHidden/>
              </w:rPr>
              <w:fldChar w:fldCharType="end"/>
            </w:r>
          </w:hyperlink>
        </w:p>
        <w:p w14:paraId="1CA0CE0F" w14:textId="4815F45D" w:rsidR="00291AAB" w:rsidRDefault="00AC10F9">
          <w:pPr>
            <w:pStyle w:val="TM1"/>
            <w:tabs>
              <w:tab w:val="left" w:pos="660"/>
              <w:tab w:val="right" w:leader="dot" w:pos="9062"/>
            </w:tabs>
            <w:rPr>
              <w:rFonts w:eastAsiaTheme="minorEastAsia"/>
              <w:noProof/>
              <w:lang w:eastAsia="fr-FR"/>
            </w:rPr>
          </w:pPr>
          <w:hyperlink w:anchor="_Toc213167597" w:history="1">
            <w:r w:rsidR="00291AAB" w:rsidRPr="00692E3F">
              <w:rPr>
                <w:rStyle w:val="Lienhypertexte"/>
                <w:rFonts w:ascii="Arial" w:hAnsi="Arial" w:cs="Arial"/>
                <w:noProof/>
                <w14:scene3d>
                  <w14:camera w14:prst="orthographicFront"/>
                  <w14:lightRig w14:rig="threePt" w14:dir="t">
                    <w14:rot w14:lat="0" w14:lon="0" w14:rev="0"/>
                  </w14:lightRig>
                </w14:scene3d>
              </w:rPr>
              <w:t>22</w:t>
            </w:r>
            <w:r w:rsidR="00291AAB">
              <w:rPr>
                <w:rFonts w:eastAsiaTheme="minorEastAsia"/>
                <w:noProof/>
                <w:lang w:eastAsia="fr-FR"/>
              </w:rPr>
              <w:tab/>
            </w:r>
            <w:r w:rsidR="00291AAB" w:rsidRPr="00692E3F">
              <w:rPr>
                <w:rStyle w:val="Lienhypertexte"/>
                <w:rFonts w:ascii="Arial" w:hAnsi="Arial" w:cs="Arial"/>
                <w:noProof/>
              </w:rPr>
              <w:t>Modifications du marché</w:t>
            </w:r>
            <w:r w:rsidR="00291AAB">
              <w:rPr>
                <w:noProof/>
                <w:webHidden/>
              </w:rPr>
              <w:tab/>
            </w:r>
            <w:r w:rsidR="00291AAB">
              <w:rPr>
                <w:noProof/>
                <w:webHidden/>
              </w:rPr>
              <w:fldChar w:fldCharType="begin"/>
            </w:r>
            <w:r w:rsidR="00291AAB">
              <w:rPr>
                <w:noProof/>
                <w:webHidden/>
              </w:rPr>
              <w:instrText xml:space="preserve"> PAGEREF _Toc213167597 \h </w:instrText>
            </w:r>
            <w:r w:rsidR="00291AAB">
              <w:rPr>
                <w:noProof/>
                <w:webHidden/>
              </w:rPr>
            </w:r>
            <w:r w:rsidR="00291AAB">
              <w:rPr>
                <w:noProof/>
                <w:webHidden/>
              </w:rPr>
              <w:fldChar w:fldCharType="separate"/>
            </w:r>
            <w:r w:rsidR="00291AAB">
              <w:rPr>
                <w:noProof/>
                <w:webHidden/>
              </w:rPr>
              <w:t>38</w:t>
            </w:r>
            <w:r w:rsidR="00291AAB">
              <w:rPr>
                <w:noProof/>
                <w:webHidden/>
              </w:rPr>
              <w:fldChar w:fldCharType="end"/>
            </w:r>
          </w:hyperlink>
        </w:p>
        <w:p w14:paraId="600DCED8" w14:textId="66DC98C0" w:rsidR="00291AAB" w:rsidRDefault="00AC10F9">
          <w:pPr>
            <w:pStyle w:val="TM2"/>
            <w:rPr>
              <w:rFonts w:eastAsiaTheme="minorEastAsia"/>
              <w:noProof/>
              <w:lang w:eastAsia="fr-FR"/>
            </w:rPr>
          </w:pPr>
          <w:hyperlink w:anchor="_Toc213167598" w:history="1">
            <w:r w:rsidR="00291AAB" w:rsidRPr="00692E3F">
              <w:rPr>
                <w:rStyle w:val="Lienhypertexte"/>
                <w:rFonts w:ascii="Arial" w:hAnsi="Arial" w:cs="Arial"/>
                <w:noProof/>
                <w14:scene3d>
                  <w14:camera w14:prst="orthographicFront"/>
                  <w14:lightRig w14:rig="threePt" w14:dir="t">
                    <w14:rot w14:lat="0" w14:lon="0" w14:rev="0"/>
                  </w14:lightRig>
                </w14:scene3d>
              </w:rPr>
              <w:t>22.1</w:t>
            </w:r>
            <w:r w:rsidR="00291AAB">
              <w:rPr>
                <w:rFonts w:eastAsiaTheme="minorEastAsia"/>
                <w:noProof/>
                <w:lang w:eastAsia="fr-FR"/>
              </w:rPr>
              <w:tab/>
            </w:r>
            <w:r w:rsidR="00291AAB" w:rsidRPr="00692E3F">
              <w:rPr>
                <w:rStyle w:val="Lienhypertexte"/>
                <w:rFonts w:ascii="Arial" w:hAnsi="Arial" w:cs="Arial"/>
                <w:noProof/>
              </w:rPr>
              <w:t>Cession du marché</w:t>
            </w:r>
            <w:r w:rsidR="00291AAB">
              <w:rPr>
                <w:noProof/>
                <w:webHidden/>
              </w:rPr>
              <w:tab/>
            </w:r>
            <w:r w:rsidR="00291AAB">
              <w:rPr>
                <w:noProof/>
                <w:webHidden/>
              </w:rPr>
              <w:fldChar w:fldCharType="begin"/>
            </w:r>
            <w:r w:rsidR="00291AAB">
              <w:rPr>
                <w:noProof/>
                <w:webHidden/>
              </w:rPr>
              <w:instrText xml:space="preserve"> PAGEREF _Toc213167598 \h </w:instrText>
            </w:r>
            <w:r w:rsidR="00291AAB">
              <w:rPr>
                <w:noProof/>
                <w:webHidden/>
              </w:rPr>
            </w:r>
            <w:r w:rsidR="00291AAB">
              <w:rPr>
                <w:noProof/>
                <w:webHidden/>
              </w:rPr>
              <w:fldChar w:fldCharType="separate"/>
            </w:r>
            <w:r w:rsidR="00291AAB">
              <w:rPr>
                <w:noProof/>
                <w:webHidden/>
              </w:rPr>
              <w:t>38</w:t>
            </w:r>
            <w:r w:rsidR="00291AAB">
              <w:rPr>
                <w:noProof/>
                <w:webHidden/>
              </w:rPr>
              <w:fldChar w:fldCharType="end"/>
            </w:r>
          </w:hyperlink>
        </w:p>
        <w:p w14:paraId="0CC5138E" w14:textId="7B42CE67" w:rsidR="00291AAB" w:rsidRDefault="00AC10F9">
          <w:pPr>
            <w:pStyle w:val="TM3"/>
            <w:tabs>
              <w:tab w:val="left" w:pos="1320"/>
              <w:tab w:val="right" w:leader="dot" w:pos="9062"/>
            </w:tabs>
            <w:rPr>
              <w:rFonts w:eastAsiaTheme="minorEastAsia"/>
              <w:noProof/>
              <w:lang w:eastAsia="fr-FR"/>
            </w:rPr>
          </w:pPr>
          <w:hyperlink w:anchor="_Toc213167599" w:history="1">
            <w:r w:rsidR="00291AAB" w:rsidRPr="00692E3F">
              <w:rPr>
                <w:rStyle w:val="Lienhypertexte"/>
                <w:rFonts w:ascii="Arial" w:hAnsi="Arial" w:cs="Arial"/>
                <w:noProof/>
                <w14:scene3d>
                  <w14:camera w14:prst="orthographicFront"/>
                  <w14:lightRig w14:rig="threePt" w14:dir="t">
                    <w14:rot w14:lat="0" w14:lon="0" w14:rev="0"/>
                  </w14:lightRig>
                </w14:scene3d>
              </w:rPr>
              <w:t>22.1.1</w:t>
            </w:r>
            <w:r w:rsidR="00291AAB">
              <w:rPr>
                <w:rFonts w:eastAsiaTheme="minorEastAsia"/>
                <w:noProof/>
                <w:lang w:eastAsia="fr-FR"/>
              </w:rPr>
              <w:tab/>
            </w:r>
            <w:r w:rsidR="00291AAB" w:rsidRPr="00692E3F">
              <w:rPr>
                <w:rStyle w:val="Lienhypertexte"/>
                <w:rFonts w:ascii="Arial" w:hAnsi="Arial" w:cs="Arial"/>
                <w:noProof/>
              </w:rPr>
              <w:t>Par le Titulaire</w:t>
            </w:r>
            <w:r w:rsidR="00291AAB">
              <w:rPr>
                <w:noProof/>
                <w:webHidden/>
              </w:rPr>
              <w:tab/>
            </w:r>
            <w:r w:rsidR="00291AAB">
              <w:rPr>
                <w:noProof/>
                <w:webHidden/>
              </w:rPr>
              <w:fldChar w:fldCharType="begin"/>
            </w:r>
            <w:r w:rsidR="00291AAB">
              <w:rPr>
                <w:noProof/>
                <w:webHidden/>
              </w:rPr>
              <w:instrText xml:space="preserve"> PAGEREF _Toc213167599 \h </w:instrText>
            </w:r>
            <w:r w:rsidR="00291AAB">
              <w:rPr>
                <w:noProof/>
                <w:webHidden/>
              </w:rPr>
            </w:r>
            <w:r w:rsidR="00291AAB">
              <w:rPr>
                <w:noProof/>
                <w:webHidden/>
              </w:rPr>
              <w:fldChar w:fldCharType="separate"/>
            </w:r>
            <w:r w:rsidR="00291AAB">
              <w:rPr>
                <w:noProof/>
                <w:webHidden/>
              </w:rPr>
              <w:t>38</w:t>
            </w:r>
            <w:r w:rsidR="00291AAB">
              <w:rPr>
                <w:noProof/>
                <w:webHidden/>
              </w:rPr>
              <w:fldChar w:fldCharType="end"/>
            </w:r>
          </w:hyperlink>
        </w:p>
        <w:p w14:paraId="7F8BF551" w14:textId="3A2250A8" w:rsidR="00291AAB" w:rsidRDefault="00AC10F9">
          <w:pPr>
            <w:pStyle w:val="TM3"/>
            <w:tabs>
              <w:tab w:val="left" w:pos="1320"/>
              <w:tab w:val="right" w:leader="dot" w:pos="9062"/>
            </w:tabs>
            <w:rPr>
              <w:rFonts w:eastAsiaTheme="minorEastAsia"/>
              <w:noProof/>
              <w:lang w:eastAsia="fr-FR"/>
            </w:rPr>
          </w:pPr>
          <w:hyperlink w:anchor="_Toc213167600" w:history="1">
            <w:r w:rsidR="00291AAB" w:rsidRPr="00692E3F">
              <w:rPr>
                <w:rStyle w:val="Lienhypertexte"/>
                <w:rFonts w:ascii="Arial" w:hAnsi="Arial" w:cs="Arial"/>
                <w:noProof/>
                <w14:scene3d>
                  <w14:camera w14:prst="orthographicFront"/>
                  <w14:lightRig w14:rig="threePt" w14:dir="t">
                    <w14:rot w14:lat="0" w14:lon="0" w14:rev="0"/>
                  </w14:lightRig>
                </w14:scene3d>
              </w:rPr>
              <w:t>22.1.2</w:t>
            </w:r>
            <w:r w:rsidR="00291AAB">
              <w:rPr>
                <w:rFonts w:eastAsiaTheme="minorEastAsia"/>
                <w:noProof/>
                <w:lang w:eastAsia="fr-FR"/>
              </w:rPr>
              <w:tab/>
            </w:r>
            <w:r w:rsidR="00291AAB" w:rsidRPr="00692E3F">
              <w:rPr>
                <w:rStyle w:val="Lienhypertexte"/>
                <w:rFonts w:ascii="Arial" w:hAnsi="Arial" w:cs="Arial"/>
                <w:noProof/>
              </w:rPr>
              <w:t>Par le Pouvoir Adjudicateur</w:t>
            </w:r>
            <w:r w:rsidR="00291AAB">
              <w:rPr>
                <w:noProof/>
                <w:webHidden/>
              </w:rPr>
              <w:tab/>
            </w:r>
            <w:r w:rsidR="00291AAB">
              <w:rPr>
                <w:noProof/>
                <w:webHidden/>
              </w:rPr>
              <w:fldChar w:fldCharType="begin"/>
            </w:r>
            <w:r w:rsidR="00291AAB">
              <w:rPr>
                <w:noProof/>
                <w:webHidden/>
              </w:rPr>
              <w:instrText xml:space="preserve"> PAGEREF _Toc213167600 \h </w:instrText>
            </w:r>
            <w:r w:rsidR="00291AAB">
              <w:rPr>
                <w:noProof/>
                <w:webHidden/>
              </w:rPr>
            </w:r>
            <w:r w:rsidR="00291AAB">
              <w:rPr>
                <w:noProof/>
                <w:webHidden/>
              </w:rPr>
              <w:fldChar w:fldCharType="separate"/>
            </w:r>
            <w:r w:rsidR="00291AAB">
              <w:rPr>
                <w:noProof/>
                <w:webHidden/>
              </w:rPr>
              <w:t>39</w:t>
            </w:r>
            <w:r w:rsidR="00291AAB">
              <w:rPr>
                <w:noProof/>
                <w:webHidden/>
              </w:rPr>
              <w:fldChar w:fldCharType="end"/>
            </w:r>
          </w:hyperlink>
        </w:p>
        <w:p w14:paraId="374F1040" w14:textId="02B1D42B" w:rsidR="00291AAB" w:rsidRDefault="00AC10F9">
          <w:pPr>
            <w:pStyle w:val="TM2"/>
            <w:rPr>
              <w:rFonts w:eastAsiaTheme="minorEastAsia"/>
              <w:noProof/>
              <w:lang w:eastAsia="fr-FR"/>
            </w:rPr>
          </w:pPr>
          <w:hyperlink w:anchor="_Toc213167601" w:history="1">
            <w:r w:rsidR="00291AAB" w:rsidRPr="00692E3F">
              <w:rPr>
                <w:rStyle w:val="Lienhypertexte"/>
                <w:rFonts w:ascii="Arial" w:hAnsi="Arial" w:cs="Arial"/>
                <w:noProof/>
                <w14:scene3d>
                  <w14:camera w14:prst="orthographicFront"/>
                  <w14:lightRig w14:rig="threePt" w14:dir="t">
                    <w14:rot w14:lat="0" w14:lon="0" w14:rev="0"/>
                  </w14:lightRig>
                </w14:scene3d>
              </w:rPr>
              <w:t>22.2</w:t>
            </w:r>
            <w:r w:rsidR="00291AAB">
              <w:rPr>
                <w:rFonts w:eastAsiaTheme="minorEastAsia"/>
                <w:noProof/>
                <w:lang w:eastAsia="fr-FR"/>
              </w:rPr>
              <w:tab/>
            </w:r>
            <w:r w:rsidR="00291AAB" w:rsidRPr="00692E3F">
              <w:rPr>
                <w:rStyle w:val="Lienhypertexte"/>
                <w:rFonts w:ascii="Arial" w:hAnsi="Arial" w:cs="Arial"/>
                <w:noProof/>
              </w:rPr>
              <w:t>Evolution/clause de réexamen</w:t>
            </w:r>
            <w:r w:rsidR="00291AAB">
              <w:rPr>
                <w:noProof/>
                <w:webHidden/>
              </w:rPr>
              <w:tab/>
            </w:r>
            <w:r w:rsidR="00291AAB">
              <w:rPr>
                <w:noProof/>
                <w:webHidden/>
              </w:rPr>
              <w:fldChar w:fldCharType="begin"/>
            </w:r>
            <w:r w:rsidR="00291AAB">
              <w:rPr>
                <w:noProof/>
                <w:webHidden/>
              </w:rPr>
              <w:instrText xml:space="preserve"> PAGEREF _Toc213167601 \h </w:instrText>
            </w:r>
            <w:r w:rsidR="00291AAB">
              <w:rPr>
                <w:noProof/>
                <w:webHidden/>
              </w:rPr>
            </w:r>
            <w:r w:rsidR="00291AAB">
              <w:rPr>
                <w:noProof/>
                <w:webHidden/>
              </w:rPr>
              <w:fldChar w:fldCharType="separate"/>
            </w:r>
            <w:r w:rsidR="00291AAB">
              <w:rPr>
                <w:noProof/>
                <w:webHidden/>
              </w:rPr>
              <w:t>39</w:t>
            </w:r>
            <w:r w:rsidR="00291AAB">
              <w:rPr>
                <w:noProof/>
                <w:webHidden/>
              </w:rPr>
              <w:fldChar w:fldCharType="end"/>
            </w:r>
          </w:hyperlink>
        </w:p>
        <w:p w14:paraId="6F2F2969" w14:textId="21BA1FA3" w:rsidR="00291AAB" w:rsidRDefault="00AC10F9">
          <w:pPr>
            <w:pStyle w:val="TM2"/>
            <w:rPr>
              <w:rFonts w:eastAsiaTheme="minorEastAsia"/>
              <w:noProof/>
              <w:lang w:eastAsia="fr-FR"/>
            </w:rPr>
          </w:pPr>
          <w:hyperlink w:anchor="_Toc213167602" w:history="1">
            <w:r w:rsidR="00291AAB" w:rsidRPr="00692E3F">
              <w:rPr>
                <w:rStyle w:val="Lienhypertexte"/>
                <w:rFonts w:ascii="Arial" w:hAnsi="Arial" w:cs="Arial"/>
                <w:noProof/>
                <w14:scene3d>
                  <w14:camera w14:prst="orthographicFront"/>
                  <w14:lightRig w14:rig="threePt" w14:dir="t">
                    <w14:rot w14:lat="0" w14:lon="0" w14:rev="0"/>
                  </w14:lightRig>
                </w14:scene3d>
              </w:rPr>
              <w:t>22.3</w:t>
            </w:r>
            <w:r w:rsidR="00291AAB">
              <w:rPr>
                <w:rFonts w:eastAsiaTheme="minorEastAsia"/>
                <w:noProof/>
                <w:lang w:eastAsia="fr-FR"/>
              </w:rPr>
              <w:tab/>
            </w:r>
            <w:r w:rsidR="00291AAB" w:rsidRPr="00692E3F">
              <w:rPr>
                <w:rStyle w:val="Lienhypertexte"/>
                <w:rFonts w:ascii="Arial" w:hAnsi="Arial" w:cs="Arial"/>
                <w:noProof/>
              </w:rPr>
              <w:t>Arrêt de fabrication</w:t>
            </w:r>
            <w:r w:rsidR="00291AAB">
              <w:rPr>
                <w:noProof/>
                <w:webHidden/>
              </w:rPr>
              <w:tab/>
            </w:r>
            <w:r w:rsidR="00291AAB">
              <w:rPr>
                <w:noProof/>
                <w:webHidden/>
              </w:rPr>
              <w:fldChar w:fldCharType="begin"/>
            </w:r>
            <w:r w:rsidR="00291AAB">
              <w:rPr>
                <w:noProof/>
                <w:webHidden/>
              </w:rPr>
              <w:instrText xml:space="preserve"> PAGEREF _Toc213167602 \h </w:instrText>
            </w:r>
            <w:r w:rsidR="00291AAB">
              <w:rPr>
                <w:noProof/>
                <w:webHidden/>
              </w:rPr>
            </w:r>
            <w:r w:rsidR="00291AAB">
              <w:rPr>
                <w:noProof/>
                <w:webHidden/>
              </w:rPr>
              <w:fldChar w:fldCharType="separate"/>
            </w:r>
            <w:r w:rsidR="00291AAB">
              <w:rPr>
                <w:noProof/>
                <w:webHidden/>
              </w:rPr>
              <w:t>41</w:t>
            </w:r>
            <w:r w:rsidR="00291AAB">
              <w:rPr>
                <w:noProof/>
                <w:webHidden/>
              </w:rPr>
              <w:fldChar w:fldCharType="end"/>
            </w:r>
          </w:hyperlink>
        </w:p>
        <w:p w14:paraId="7F5489E4" w14:textId="0A44F9AA" w:rsidR="00291AAB" w:rsidRDefault="00AC10F9">
          <w:pPr>
            <w:pStyle w:val="TM2"/>
            <w:rPr>
              <w:rFonts w:eastAsiaTheme="minorEastAsia"/>
              <w:noProof/>
              <w:lang w:eastAsia="fr-FR"/>
            </w:rPr>
          </w:pPr>
          <w:hyperlink w:anchor="_Toc213167603" w:history="1">
            <w:r w:rsidR="00291AAB" w:rsidRPr="00692E3F">
              <w:rPr>
                <w:rStyle w:val="Lienhypertexte"/>
                <w:rFonts w:ascii="Arial" w:hAnsi="Arial" w:cs="Arial"/>
                <w:noProof/>
                <w14:scene3d>
                  <w14:camera w14:prst="orthographicFront"/>
                  <w14:lightRig w14:rig="threePt" w14:dir="t">
                    <w14:rot w14:lat="0" w14:lon="0" w14:rev="0"/>
                  </w14:lightRig>
                </w14:scene3d>
              </w:rPr>
              <w:t>22.4</w:t>
            </w:r>
            <w:r w:rsidR="00291AAB">
              <w:rPr>
                <w:rFonts w:eastAsiaTheme="minorEastAsia"/>
                <w:noProof/>
                <w:lang w:eastAsia="fr-FR"/>
              </w:rPr>
              <w:tab/>
            </w:r>
            <w:r w:rsidR="00291AAB" w:rsidRPr="00692E3F">
              <w:rPr>
                <w:rStyle w:val="Lienhypertexte"/>
                <w:rFonts w:ascii="Arial" w:hAnsi="Arial" w:cs="Arial"/>
                <w:noProof/>
              </w:rPr>
              <w:t>Problèmes temporaires d’approvisionnement</w:t>
            </w:r>
            <w:r w:rsidR="00291AAB">
              <w:rPr>
                <w:noProof/>
                <w:webHidden/>
              </w:rPr>
              <w:tab/>
            </w:r>
            <w:r w:rsidR="00291AAB">
              <w:rPr>
                <w:noProof/>
                <w:webHidden/>
              </w:rPr>
              <w:fldChar w:fldCharType="begin"/>
            </w:r>
            <w:r w:rsidR="00291AAB">
              <w:rPr>
                <w:noProof/>
                <w:webHidden/>
              </w:rPr>
              <w:instrText xml:space="preserve"> PAGEREF _Toc213167603 \h </w:instrText>
            </w:r>
            <w:r w:rsidR="00291AAB">
              <w:rPr>
                <w:noProof/>
                <w:webHidden/>
              </w:rPr>
            </w:r>
            <w:r w:rsidR="00291AAB">
              <w:rPr>
                <w:noProof/>
                <w:webHidden/>
              </w:rPr>
              <w:fldChar w:fldCharType="separate"/>
            </w:r>
            <w:r w:rsidR="00291AAB">
              <w:rPr>
                <w:noProof/>
                <w:webHidden/>
              </w:rPr>
              <w:t>41</w:t>
            </w:r>
            <w:r w:rsidR="00291AAB">
              <w:rPr>
                <w:noProof/>
                <w:webHidden/>
              </w:rPr>
              <w:fldChar w:fldCharType="end"/>
            </w:r>
          </w:hyperlink>
        </w:p>
        <w:p w14:paraId="693AEDA1" w14:textId="61F7FA5E" w:rsidR="00291AAB" w:rsidRDefault="00AC10F9">
          <w:pPr>
            <w:pStyle w:val="TM1"/>
            <w:tabs>
              <w:tab w:val="left" w:pos="660"/>
              <w:tab w:val="right" w:leader="dot" w:pos="9062"/>
            </w:tabs>
            <w:rPr>
              <w:rFonts w:eastAsiaTheme="minorEastAsia"/>
              <w:noProof/>
              <w:lang w:eastAsia="fr-FR"/>
            </w:rPr>
          </w:pPr>
          <w:hyperlink w:anchor="_Toc213167604" w:history="1">
            <w:r w:rsidR="00291AAB" w:rsidRPr="00692E3F">
              <w:rPr>
                <w:rStyle w:val="Lienhypertexte"/>
                <w:rFonts w:ascii="Arial" w:hAnsi="Arial" w:cs="Arial"/>
                <w:noProof/>
                <w14:scene3d>
                  <w14:camera w14:prst="orthographicFront"/>
                  <w14:lightRig w14:rig="threePt" w14:dir="t">
                    <w14:rot w14:lat="0" w14:lon="0" w14:rev="0"/>
                  </w14:lightRig>
                </w14:scene3d>
              </w:rPr>
              <w:t>23</w:t>
            </w:r>
            <w:r w:rsidR="00291AAB">
              <w:rPr>
                <w:rFonts w:eastAsiaTheme="minorEastAsia"/>
                <w:noProof/>
                <w:lang w:eastAsia="fr-FR"/>
              </w:rPr>
              <w:tab/>
            </w:r>
            <w:r w:rsidR="00291AAB" w:rsidRPr="00692E3F">
              <w:rPr>
                <w:rStyle w:val="Lienhypertexte"/>
                <w:rFonts w:ascii="Arial" w:hAnsi="Arial" w:cs="Arial"/>
                <w:noProof/>
              </w:rPr>
              <w:t>Respect des principes de laïcité et de neutralité</w:t>
            </w:r>
            <w:r w:rsidR="00291AAB">
              <w:rPr>
                <w:noProof/>
                <w:webHidden/>
              </w:rPr>
              <w:tab/>
            </w:r>
            <w:r w:rsidR="00291AAB">
              <w:rPr>
                <w:noProof/>
                <w:webHidden/>
              </w:rPr>
              <w:fldChar w:fldCharType="begin"/>
            </w:r>
            <w:r w:rsidR="00291AAB">
              <w:rPr>
                <w:noProof/>
                <w:webHidden/>
              </w:rPr>
              <w:instrText xml:space="preserve"> PAGEREF _Toc213167604 \h </w:instrText>
            </w:r>
            <w:r w:rsidR="00291AAB">
              <w:rPr>
                <w:noProof/>
                <w:webHidden/>
              </w:rPr>
            </w:r>
            <w:r w:rsidR="00291AAB">
              <w:rPr>
                <w:noProof/>
                <w:webHidden/>
              </w:rPr>
              <w:fldChar w:fldCharType="separate"/>
            </w:r>
            <w:r w:rsidR="00291AAB">
              <w:rPr>
                <w:noProof/>
                <w:webHidden/>
              </w:rPr>
              <w:t>41</w:t>
            </w:r>
            <w:r w:rsidR="00291AAB">
              <w:rPr>
                <w:noProof/>
                <w:webHidden/>
              </w:rPr>
              <w:fldChar w:fldCharType="end"/>
            </w:r>
          </w:hyperlink>
        </w:p>
        <w:p w14:paraId="14BB38CB" w14:textId="0846ECC0" w:rsidR="00291AAB" w:rsidRDefault="00AC10F9">
          <w:pPr>
            <w:pStyle w:val="TM1"/>
            <w:tabs>
              <w:tab w:val="left" w:pos="660"/>
              <w:tab w:val="right" w:leader="dot" w:pos="9062"/>
            </w:tabs>
            <w:rPr>
              <w:rFonts w:eastAsiaTheme="minorEastAsia"/>
              <w:noProof/>
              <w:lang w:eastAsia="fr-FR"/>
            </w:rPr>
          </w:pPr>
          <w:hyperlink w:anchor="_Toc213167605" w:history="1">
            <w:r w:rsidR="00291AAB" w:rsidRPr="00692E3F">
              <w:rPr>
                <w:rStyle w:val="Lienhypertexte"/>
                <w:rFonts w:ascii="Arial" w:hAnsi="Arial" w:cs="Arial"/>
                <w:noProof/>
                <w14:scene3d>
                  <w14:camera w14:prst="orthographicFront"/>
                  <w14:lightRig w14:rig="threePt" w14:dir="t">
                    <w14:rot w14:lat="0" w14:lon="0" w14:rev="0"/>
                  </w14:lightRig>
                </w14:scene3d>
              </w:rPr>
              <w:t>24</w:t>
            </w:r>
            <w:r w:rsidR="00291AAB">
              <w:rPr>
                <w:rFonts w:eastAsiaTheme="minorEastAsia"/>
                <w:noProof/>
                <w:lang w:eastAsia="fr-FR"/>
              </w:rPr>
              <w:tab/>
            </w:r>
            <w:r w:rsidR="00291AAB" w:rsidRPr="00692E3F">
              <w:rPr>
                <w:rStyle w:val="Lienhypertexte"/>
                <w:rFonts w:ascii="Arial" w:hAnsi="Arial" w:cs="Arial"/>
                <w:noProof/>
              </w:rPr>
              <w:t>Respect de la démarche RSE – Lieu de santé sans tabac</w:t>
            </w:r>
            <w:r w:rsidR="00291AAB">
              <w:rPr>
                <w:noProof/>
                <w:webHidden/>
              </w:rPr>
              <w:tab/>
            </w:r>
            <w:r w:rsidR="00291AAB">
              <w:rPr>
                <w:noProof/>
                <w:webHidden/>
              </w:rPr>
              <w:fldChar w:fldCharType="begin"/>
            </w:r>
            <w:r w:rsidR="00291AAB">
              <w:rPr>
                <w:noProof/>
                <w:webHidden/>
              </w:rPr>
              <w:instrText xml:space="preserve"> PAGEREF _Toc213167605 \h </w:instrText>
            </w:r>
            <w:r w:rsidR="00291AAB">
              <w:rPr>
                <w:noProof/>
                <w:webHidden/>
              </w:rPr>
            </w:r>
            <w:r w:rsidR="00291AAB">
              <w:rPr>
                <w:noProof/>
                <w:webHidden/>
              </w:rPr>
              <w:fldChar w:fldCharType="separate"/>
            </w:r>
            <w:r w:rsidR="00291AAB">
              <w:rPr>
                <w:noProof/>
                <w:webHidden/>
              </w:rPr>
              <w:t>42</w:t>
            </w:r>
            <w:r w:rsidR="00291AAB">
              <w:rPr>
                <w:noProof/>
                <w:webHidden/>
              </w:rPr>
              <w:fldChar w:fldCharType="end"/>
            </w:r>
          </w:hyperlink>
        </w:p>
        <w:p w14:paraId="6D7E8E86" w14:textId="5FFE5D9A" w:rsidR="00291AAB" w:rsidRDefault="00AC10F9">
          <w:pPr>
            <w:pStyle w:val="TM1"/>
            <w:tabs>
              <w:tab w:val="left" w:pos="660"/>
              <w:tab w:val="right" w:leader="dot" w:pos="9062"/>
            </w:tabs>
            <w:rPr>
              <w:rFonts w:eastAsiaTheme="minorEastAsia"/>
              <w:noProof/>
              <w:lang w:eastAsia="fr-FR"/>
            </w:rPr>
          </w:pPr>
          <w:hyperlink w:anchor="_Toc213167606" w:history="1">
            <w:r w:rsidR="00291AAB" w:rsidRPr="00692E3F">
              <w:rPr>
                <w:rStyle w:val="Lienhypertexte"/>
                <w:rFonts w:ascii="Arial" w:hAnsi="Arial" w:cs="Arial"/>
                <w:noProof/>
                <w14:scene3d>
                  <w14:camera w14:prst="orthographicFront"/>
                  <w14:lightRig w14:rig="threePt" w14:dir="t">
                    <w14:rot w14:lat="0" w14:lon="0" w14:rev="0"/>
                  </w14:lightRig>
                </w14:scene3d>
              </w:rPr>
              <w:t>25</w:t>
            </w:r>
            <w:r w:rsidR="00291AAB">
              <w:rPr>
                <w:rFonts w:eastAsiaTheme="minorEastAsia"/>
                <w:noProof/>
                <w:lang w:eastAsia="fr-FR"/>
              </w:rPr>
              <w:tab/>
            </w:r>
            <w:r w:rsidR="00291AAB" w:rsidRPr="00692E3F">
              <w:rPr>
                <w:rStyle w:val="Lienhypertexte"/>
                <w:rFonts w:ascii="Arial" w:hAnsi="Arial" w:cs="Arial"/>
                <w:noProof/>
              </w:rPr>
              <w:t>Résiliation du marché – Exécution par défaut</w:t>
            </w:r>
            <w:r w:rsidR="00291AAB">
              <w:rPr>
                <w:noProof/>
                <w:webHidden/>
              </w:rPr>
              <w:tab/>
            </w:r>
            <w:r w:rsidR="00291AAB">
              <w:rPr>
                <w:noProof/>
                <w:webHidden/>
              </w:rPr>
              <w:fldChar w:fldCharType="begin"/>
            </w:r>
            <w:r w:rsidR="00291AAB">
              <w:rPr>
                <w:noProof/>
                <w:webHidden/>
              </w:rPr>
              <w:instrText xml:space="preserve"> PAGEREF _Toc213167606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2B2E8F29" w14:textId="350591A9" w:rsidR="00291AAB" w:rsidRDefault="00AC10F9">
          <w:pPr>
            <w:pStyle w:val="TM2"/>
            <w:rPr>
              <w:rFonts w:eastAsiaTheme="minorEastAsia"/>
              <w:noProof/>
              <w:lang w:eastAsia="fr-FR"/>
            </w:rPr>
          </w:pPr>
          <w:hyperlink w:anchor="_Toc213167607" w:history="1">
            <w:r w:rsidR="00291AAB" w:rsidRPr="00692E3F">
              <w:rPr>
                <w:rStyle w:val="Lienhypertexte"/>
                <w:rFonts w:ascii="Arial" w:hAnsi="Arial" w:cs="Arial"/>
                <w:noProof/>
                <w14:scene3d>
                  <w14:camera w14:prst="orthographicFront"/>
                  <w14:lightRig w14:rig="threePt" w14:dir="t">
                    <w14:rot w14:lat="0" w14:lon="0" w14:rev="0"/>
                  </w14:lightRig>
                </w14:scene3d>
              </w:rPr>
              <w:t>25.1</w:t>
            </w:r>
            <w:r w:rsidR="00291AAB">
              <w:rPr>
                <w:rFonts w:eastAsiaTheme="minorEastAsia"/>
                <w:noProof/>
                <w:lang w:eastAsia="fr-FR"/>
              </w:rPr>
              <w:tab/>
            </w:r>
            <w:r w:rsidR="00291AAB" w:rsidRPr="00692E3F">
              <w:rPr>
                <w:rStyle w:val="Lienhypertexte"/>
                <w:rFonts w:ascii="Arial" w:hAnsi="Arial" w:cs="Arial"/>
                <w:noProof/>
              </w:rPr>
              <w:t>Résiliation pour évènements extérieurs au marché</w:t>
            </w:r>
            <w:r w:rsidR="00291AAB">
              <w:rPr>
                <w:noProof/>
                <w:webHidden/>
              </w:rPr>
              <w:tab/>
            </w:r>
            <w:r w:rsidR="00291AAB">
              <w:rPr>
                <w:noProof/>
                <w:webHidden/>
              </w:rPr>
              <w:fldChar w:fldCharType="begin"/>
            </w:r>
            <w:r w:rsidR="00291AAB">
              <w:rPr>
                <w:noProof/>
                <w:webHidden/>
              </w:rPr>
              <w:instrText xml:space="preserve"> PAGEREF _Toc213167607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3436E1B3" w14:textId="186FBA1A" w:rsidR="00291AAB" w:rsidRDefault="00AC10F9">
          <w:pPr>
            <w:pStyle w:val="TM2"/>
            <w:rPr>
              <w:rFonts w:eastAsiaTheme="minorEastAsia"/>
              <w:noProof/>
              <w:lang w:eastAsia="fr-FR"/>
            </w:rPr>
          </w:pPr>
          <w:hyperlink w:anchor="_Toc213167608" w:history="1">
            <w:r w:rsidR="00291AAB" w:rsidRPr="00692E3F">
              <w:rPr>
                <w:rStyle w:val="Lienhypertexte"/>
                <w:rFonts w:ascii="Arial" w:hAnsi="Arial" w:cs="Arial"/>
                <w:noProof/>
                <w14:scene3d>
                  <w14:camera w14:prst="orthographicFront"/>
                  <w14:lightRig w14:rig="threePt" w14:dir="t">
                    <w14:rot w14:lat="0" w14:lon="0" w14:rev="0"/>
                  </w14:lightRig>
                </w14:scene3d>
              </w:rPr>
              <w:t>25.2</w:t>
            </w:r>
            <w:r w:rsidR="00291AAB">
              <w:rPr>
                <w:rFonts w:eastAsiaTheme="minorEastAsia"/>
                <w:noProof/>
                <w:lang w:eastAsia="fr-FR"/>
              </w:rPr>
              <w:tab/>
            </w:r>
            <w:r w:rsidR="00291AAB" w:rsidRPr="00692E3F">
              <w:rPr>
                <w:rStyle w:val="Lienhypertexte"/>
                <w:rFonts w:ascii="Arial" w:hAnsi="Arial" w:cs="Arial"/>
                <w:noProof/>
              </w:rPr>
              <w:t>Résiliation pour motif d’intérêt général</w:t>
            </w:r>
            <w:r w:rsidR="00291AAB">
              <w:rPr>
                <w:noProof/>
                <w:webHidden/>
              </w:rPr>
              <w:tab/>
            </w:r>
            <w:r w:rsidR="00291AAB">
              <w:rPr>
                <w:noProof/>
                <w:webHidden/>
              </w:rPr>
              <w:fldChar w:fldCharType="begin"/>
            </w:r>
            <w:r w:rsidR="00291AAB">
              <w:rPr>
                <w:noProof/>
                <w:webHidden/>
              </w:rPr>
              <w:instrText xml:space="preserve"> PAGEREF _Toc213167608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387D66A5" w14:textId="7A1AECA4" w:rsidR="00291AAB" w:rsidRDefault="00AC10F9">
          <w:pPr>
            <w:pStyle w:val="TM2"/>
            <w:rPr>
              <w:rFonts w:eastAsiaTheme="minorEastAsia"/>
              <w:noProof/>
              <w:lang w:eastAsia="fr-FR"/>
            </w:rPr>
          </w:pPr>
          <w:hyperlink w:anchor="_Toc213167609" w:history="1">
            <w:r w:rsidR="00291AAB" w:rsidRPr="00692E3F">
              <w:rPr>
                <w:rStyle w:val="Lienhypertexte"/>
                <w:rFonts w:ascii="Arial" w:hAnsi="Arial" w:cs="Arial"/>
                <w:noProof/>
                <w14:scene3d>
                  <w14:camera w14:prst="orthographicFront"/>
                  <w14:lightRig w14:rig="threePt" w14:dir="t">
                    <w14:rot w14:lat="0" w14:lon="0" w14:rev="0"/>
                  </w14:lightRig>
                </w14:scene3d>
              </w:rPr>
              <w:t>25.3</w:t>
            </w:r>
            <w:r w:rsidR="00291AAB">
              <w:rPr>
                <w:rFonts w:eastAsiaTheme="minorEastAsia"/>
                <w:noProof/>
                <w:lang w:eastAsia="fr-FR"/>
              </w:rPr>
              <w:tab/>
            </w:r>
            <w:r w:rsidR="00291AAB" w:rsidRPr="00692E3F">
              <w:rPr>
                <w:rStyle w:val="Lienhypertexte"/>
                <w:rFonts w:ascii="Arial" w:hAnsi="Arial" w:cs="Arial"/>
                <w:noProof/>
              </w:rPr>
              <w:t>Résiliation pour faute du Titulaire</w:t>
            </w:r>
            <w:r w:rsidR="00291AAB">
              <w:rPr>
                <w:noProof/>
                <w:webHidden/>
              </w:rPr>
              <w:tab/>
            </w:r>
            <w:r w:rsidR="00291AAB">
              <w:rPr>
                <w:noProof/>
                <w:webHidden/>
              </w:rPr>
              <w:fldChar w:fldCharType="begin"/>
            </w:r>
            <w:r w:rsidR="00291AAB">
              <w:rPr>
                <w:noProof/>
                <w:webHidden/>
              </w:rPr>
              <w:instrText xml:space="preserve"> PAGEREF _Toc213167609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3DD7A0E2" w14:textId="1A906531" w:rsidR="00291AAB" w:rsidRDefault="00AC10F9">
          <w:pPr>
            <w:pStyle w:val="TM2"/>
            <w:rPr>
              <w:rFonts w:eastAsiaTheme="minorEastAsia"/>
              <w:noProof/>
              <w:lang w:eastAsia="fr-FR"/>
            </w:rPr>
          </w:pPr>
          <w:hyperlink w:anchor="_Toc213167610" w:history="1">
            <w:r w:rsidR="00291AAB" w:rsidRPr="00692E3F">
              <w:rPr>
                <w:rStyle w:val="Lienhypertexte"/>
                <w:rFonts w:ascii="Arial" w:hAnsi="Arial" w:cs="Arial"/>
                <w:noProof/>
                <w14:scene3d>
                  <w14:camera w14:prst="orthographicFront"/>
                  <w14:lightRig w14:rig="threePt" w14:dir="t">
                    <w14:rot w14:lat="0" w14:lon="0" w14:rev="0"/>
                  </w14:lightRig>
                </w14:scene3d>
              </w:rPr>
              <w:t>25.4</w:t>
            </w:r>
            <w:r w:rsidR="00291AAB">
              <w:rPr>
                <w:rFonts w:eastAsiaTheme="minorEastAsia"/>
                <w:noProof/>
                <w:lang w:eastAsia="fr-FR"/>
              </w:rPr>
              <w:tab/>
            </w:r>
            <w:r w:rsidR="00291AAB" w:rsidRPr="00692E3F">
              <w:rPr>
                <w:rStyle w:val="Lienhypertexte"/>
                <w:rFonts w:ascii="Arial" w:hAnsi="Arial" w:cs="Arial"/>
                <w:noProof/>
              </w:rPr>
              <w:t>Exécution de la prestation aux frais et risques du Titulaire</w:t>
            </w:r>
            <w:r w:rsidR="00291AAB">
              <w:rPr>
                <w:noProof/>
                <w:webHidden/>
              </w:rPr>
              <w:tab/>
            </w:r>
            <w:r w:rsidR="00291AAB">
              <w:rPr>
                <w:noProof/>
                <w:webHidden/>
              </w:rPr>
              <w:fldChar w:fldCharType="begin"/>
            </w:r>
            <w:r w:rsidR="00291AAB">
              <w:rPr>
                <w:noProof/>
                <w:webHidden/>
              </w:rPr>
              <w:instrText xml:space="preserve"> PAGEREF _Toc213167610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1443C8E2" w14:textId="1CB3767E" w:rsidR="00291AAB" w:rsidRDefault="00AC10F9">
          <w:pPr>
            <w:pStyle w:val="TM3"/>
            <w:tabs>
              <w:tab w:val="left" w:pos="1320"/>
              <w:tab w:val="right" w:leader="dot" w:pos="9062"/>
            </w:tabs>
            <w:rPr>
              <w:rFonts w:eastAsiaTheme="minorEastAsia"/>
              <w:noProof/>
              <w:lang w:eastAsia="fr-FR"/>
            </w:rPr>
          </w:pPr>
          <w:hyperlink w:anchor="_Toc213167611" w:history="1">
            <w:r w:rsidR="00291AAB" w:rsidRPr="00692E3F">
              <w:rPr>
                <w:rStyle w:val="Lienhypertexte"/>
                <w:noProof/>
                <w14:scene3d>
                  <w14:camera w14:prst="orthographicFront"/>
                  <w14:lightRig w14:rig="threePt" w14:dir="t">
                    <w14:rot w14:lat="0" w14:lon="0" w14:rev="0"/>
                  </w14:lightRig>
                </w14:scene3d>
              </w:rPr>
              <w:t>25.4.1</w:t>
            </w:r>
            <w:r w:rsidR="00291AAB">
              <w:rPr>
                <w:rFonts w:eastAsiaTheme="minorEastAsia"/>
                <w:noProof/>
                <w:lang w:eastAsia="fr-FR"/>
              </w:rPr>
              <w:tab/>
            </w:r>
            <w:r w:rsidR="00291AAB" w:rsidRPr="00692E3F">
              <w:rPr>
                <w:rStyle w:val="Lienhypertexte"/>
                <w:noProof/>
              </w:rPr>
              <w:t>En cas d’inexécution de la prestation en cours d’exécution</w:t>
            </w:r>
            <w:r w:rsidR="00291AAB">
              <w:rPr>
                <w:noProof/>
                <w:webHidden/>
              </w:rPr>
              <w:tab/>
            </w:r>
            <w:r w:rsidR="00291AAB">
              <w:rPr>
                <w:noProof/>
                <w:webHidden/>
              </w:rPr>
              <w:fldChar w:fldCharType="begin"/>
            </w:r>
            <w:r w:rsidR="00291AAB">
              <w:rPr>
                <w:noProof/>
                <w:webHidden/>
              </w:rPr>
              <w:instrText xml:space="preserve"> PAGEREF _Toc213167611 \h </w:instrText>
            </w:r>
            <w:r w:rsidR="00291AAB">
              <w:rPr>
                <w:noProof/>
                <w:webHidden/>
              </w:rPr>
            </w:r>
            <w:r w:rsidR="00291AAB">
              <w:rPr>
                <w:noProof/>
                <w:webHidden/>
              </w:rPr>
              <w:fldChar w:fldCharType="separate"/>
            </w:r>
            <w:r w:rsidR="00291AAB">
              <w:rPr>
                <w:noProof/>
                <w:webHidden/>
              </w:rPr>
              <w:t>43</w:t>
            </w:r>
            <w:r w:rsidR="00291AAB">
              <w:rPr>
                <w:noProof/>
                <w:webHidden/>
              </w:rPr>
              <w:fldChar w:fldCharType="end"/>
            </w:r>
          </w:hyperlink>
        </w:p>
        <w:p w14:paraId="077E4439" w14:textId="3EC6C976" w:rsidR="00291AAB" w:rsidRDefault="00AC10F9">
          <w:pPr>
            <w:pStyle w:val="TM3"/>
            <w:tabs>
              <w:tab w:val="left" w:pos="1320"/>
              <w:tab w:val="right" w:leader="dot" w:pos="9062"/>
            </w:tabs>
            <w:rPr>
              <w:rFonts w:eastAsiaTheme="minorEastAsia"/>
              <w:noProof/>
              <w:lang w:eastAsia="fr-FR"/>
            </w:rPr>
          </w:pPr>
          <w:hyperlink w:anchor="_Toc213167612" w:history="1">
            <w:r w:rsidR="00291AAB" w:rsidRPr="00692E3F">
              <w:rPr>
                <w:rStyle w:val="Lienhypertexte"/>
                <w:rFonts w:ascii="Arial" w:hAnsi="Arial" w:cs="Arial"/>
                <w:noProof/>
                <w14:scene3d>
                  <w14:camera w14:prst="orthographicFront"/>
                  <w14:lightRig w14:rig="threePt" w14:dir="t">
                    <w14:rot w14:lat="0" w14:lon="0" w14:rev="0"/>
                  </w14:lightRig>
                </w14:scene3d>
              </w:rPr>
              <w:t>25.4.2</w:t>
            </w:r>
            <w:r w:rsidR="00291AAB">
              <w:rPr>
                <w:rFonts w:eastAsiaTheme="minorEastAsia"/>
                <w:noProof/>
                <w:lang w:eastAsia="fr-FR"/>
              </w:rPr>
              <w:tab/>
            </w:r>
            <w:r w:rsidR="00291AAB" w:rsidRPr="00692E3F">
              <w:rPr>
                <w:rStyle w:val="Lienhypertexte"/>
                <w:rFonts w:ascii="Arial" w:hAnsi="Arial" w:cs="Arial"/>
                <w:noProof/>
              </w:rPr>
              <w:t>- Après résiliation prononcée aux torts du Titulaire</w:t>
            </w:r>
            <w:r w:rsidR="00291AAB">
              <w:rPr>
                <w:noProof/>
                <w:webHidden/>
              </w:rPr>
              <w:tab/>
            </w:r>
            <w:r w:rsidR="00291AAB">
              <w:rPr>
                <w:noProof/>
                <w:webHidden/>
              </w:rPr>
              <w:fldChar w:fldCharType="begin"/>
            </w:r>
            <w:r w:rsidR="00291AAB">
              <w:rPr>
                <w:noProof/>
                <w:webHidden/>
              </w:rPr>
              <w:instrText xml:space="preserve"> PAGEREF _Toc213167612 \h </w:instrText>
            </w:r>
            <w:r w:rsidR="00291AAB">
              <w:rPr>
                <w:noProof/>
                <w:webHidden/>
              </w:rPr>
            </w:r>
            <w:r w:rsidR="00291AAB">
              <w:rPr>
                <w:noProof/>
                <w:webHidden/>
              </w:rPr>
              <w:fldChar w:fldCharType="separate"/>
            </w:r>
            <w:r w:rsidR="00291AAB">
              <w:rPr>
                <w:noProof/>
                <w:webHidden/>
              </w:rPr>
              <w:t>44</w:t>
            </w:r>
            <w:r w:rsidR="00291AAB">
              <w:rPr>
                <w:noProof/>
                <w:webHidden/>
              </w:rPr>
              <w:fldChar w:fldCharType="end"/>
            </w:r>
          </w:hyperlink>
        </w:p>
        <w:p w14:paraId="120BE214" w14:textId="20BCFA97" w:rsidR="00291AAB" w:rsidRDefault="00AC10F9">
          <w:pPr>
            <w:pStyle w:val="TM2"/>
            <w:rPr>
              <w:rFonts w:eastAsiaTheme="minorEastAsia"/>
              <w:noProof/>
              <w:lang w:eastAsia="fr-FR"/>
            </w:rPr>
          </w:pPr>
          <w:hyperlink w:anchor="_Toc213167613" w:history="1">
            <w:r w:rsidR="00291AAB" w:rsidRPr="00692E3F">
              <w:rPr>
                <w:rStyle w:val="Lienhypertexte"/>
                <w:rFonts w:ascii="Arial" w:hAnsi="Arial" w:cs="Arial"/>
                <w:noProof/>
                <w14:scene3d>
                  <w14:camera w14:prst="orthographicFront"/>
                  <w14:lightRig w14:rig="threePt" w14:dir="t">
                    <w14:rot w14:lat="0" w14:lon="0" w14:rev="0"/>
                  </w14:lightRig>
                </w14:scene3d>
              </w:rPr>
              <w:t>25.5</w:t>
            </w:r>
            <w:r w:rsidR="00291AAB">
              <w:rPr>
                <w:rFonts w:eastAsiaTheme="minorEastAsia"/>
                <w:noProof/>
                <w:lang w:eastAsia="fr-FR"/>
              </w:rPr>
              <w:tab/>
            </w:r>
            <w:r w:rsidR="00291AAB" w:rsidRPr="00692E3F">
              <w:rPr>
                <w:rStyle w:val="Lienhypertexte"/>
                <w:rFonts w:ascii="Arial" w:hAnsi="Arial" w:cs="Arial"/>
                <w:noProof/>
              </w:rPr>
              <w:t>Rupture conventionnelle du marché</w:t>
            </w:r>
            <w:r w:rsidR="00291AAB">
              <w:rPr>
                <w:noProof/>
                <w:webHidden/>
              </w:rPr>
              <w:tab/>
            </w:r>
            <w:r w:rsidR="00291AAB">
              <w:rPr>
                <w:noProof/>
                <w:webHidden/>
              </w:rPr>
              <w:fldChar w:fldCharType="begin"/>
            </w:r>
            <w:r w:rsidR="00291AAB">
              <w:rPr>
                <w:noProof/>
                <w:webHidden/>
              </w:rPr>
              <w:instrText xml:space="preserve"> PAGEREF _Toc213167613 \h </w:instrText>
            </w:r>
            <w:r w:rsidR="00291AAB">
              <w:rPr>
                <w:noProof/>
                <w:webHidden/>
              </w:rPr>
            </w:r>
            <w:r w:rsidR="00291AAB">
              <w:rPr>
                <w:noProof/>
                <w:webHidden/>
              </w:rPr>
              <w:fldChar w:fldCharType="separate"/>
            </w:r>
            <w:r w:rsidR="00291AAB">
              <w:rPr>
                <w:noProof/>
                <w:webHidden/>
              </w:rPr>
              <w:t>44</w:t>
            </w:r>
            <w:r w:rsidR="00291AAB">
              <w:rPr>
                <w:noProof/>
                <w:webHidden/>
              </w:rPr>
              <w:fldChar w:fldCharType="end"/>
            </w:r>
          </w:hyperlink>
        </w:p>
        <w:p w14:paraId="6CECC28C" w14:textId="551275AF" w:rsidR="00291AAB" w:rsidRDefault="00AC10F9">
          <w:pPr>
            <w:pStyle w:val="TM3"/>
            <w:tabs>
              <w:tab w:val="left" w:pos="1320"/>
              <w:tab w:val="right" w:leader="dot" w:pos="9062"/>
            </w:tabs>
            <w:rPr>
              <w:rFonts w:eastAsiaTheme="minorEastAsia"/>
              <w:noProof/>
              <w:lang w:eastAsia="fr-FR"/>
            </w:rPr>
          </w:pPr>
          <w:hyperlink w:anchor="_Toc213167614" w:history="1">
            <w:r w:rsidR="00291AAB" w:rsidRPr="00692E3F">
              <w:rPr>
                <w:rStyle w:val="Lienhypertexte"/>
                <w:rFonts w:ascii="Arial" w:hAnsi="Arial" w:cs="Arial"/>
                <w:noProof/>
                <w14:scene3d>
                  <w14:camera w14:prst="orthographicFront"/>
                  <w14:lightRig w14:rig="threePt" w14:dir="t">
                    <w14:rot w14:lat="0" w14:lon="0" w14:rev="0"/>
                  </w14:lightRig>
                </w14:scene3d>
              </w:rPr>
              <w:t>25.5.1</w:t>
            </w:r>
            <w:r w:rsidR="00291AAB">
              <w:rPr>
                <w:rFonts w:eastAsiaTheme="minorEastAsia"/>
                <w:noProof/>
                <w:lang w:eastAsia="fr-FR"/>
              </w:rPr>
              <w:tab/>
            </w:r>
            <w:r w:rsidR="00291AAB" w:rsidRPr="00692E3F">
              <w:rPr>
                <w:rStyle w:val="Lienhypertexte"/>
                <w:rFonts w:ascii="Arial" w:hAnsi="Arial" w:cs="Arial"/>
                <w:noProof/>
              </w:rPr>
              <w:t>Mise en œuvre</w:t>
            </w:r>
            <w:r w:rsidR="00291AAB">
              <w:rPr>
                <w:noProof/>
                <w:webHidden/>
              </w:rPr>
              <w:tab/>
            </w:r>
            <w:r w:rsidR="00291AAB">
              <w:rPr>
                <w:noProof/>
                <w:webHidden/>
              </w:rPr>
              <w:fldChar w:fldCharType="begin"/>
            </w:r>
            <w:r w:rsidR="00291AAB">
              <w:rPr>
                <w:noProof/>
                <w:webHidden/>
              </w:rPr>
              <w:instrText xml:space="preserve"> PAGEREF _Toc213167614 \h </w:instrText>
            </w:r>
            <w:r w:rsidR="00291AAB">
              <w:rPr>
                <w:noProof/>
                <w:webHidden/>
              </w:rPr>
            </w:r>
            <w:r w:rsidR="00291AAB">
              <w:rPr>
                <w:noProof/>
                <w:webHidden/>
              </w:rPr>
              <w:fldChar w:fldCharType="separate"/>
            </w:r>
            <w:r w:rsidR="00291AAB">
              <w:rPr>
                <w:noProof/>
                <w:webHidden/>
              </w:rPr>
              <w:t>44</w:t>
            </w:r>
            <w:r w:rsidR="00291AAB">
              <w:rPr>
                <w:noProof/>
                <w:webHidden/>
              </w:rPr>
              <w:fldChar w:fldCharType="end"/>
            </w:r>
          </w:hyperlink>
        </w:p>
        <w:p w14:paraId="51F07848" w14:textId="1FBA6158" w:rsidR="00291AAB" w:rsidRDefault="00AC10F9">
          <w:pPr>
            <w:pStyle w:val="TM3"/>
            <w:tabs>
              <w:tab w:val="left" w:pos="1320"/>
              <w:tab w:val="right" w:leader="dot" w:pos="9062"/>
            </w:tabs>
            <w:rPr>
              <w:rFonts w:eastAsiaTheme="minorEastAsia"/>
              <w:noProof/>
              <w:lang w:eastAsia="fr-FR"/>
            </w:rPr>
          </w:pPr>
          <w:hyperlink w:anchor="_Toc213167615" w:history="1">
            <w:r w:rsidR="00291AAB" w:rsidRPr="00692E3F">
              <w:rPr>
                <w:rStyle w:val="Lienhypertexte"/>
                <w:rFonts w:ascii="Arial" w:hAnsi="Arial" w:cs="Arial"/>
                <w:noProof/>
                <w14:scene3d>
                  <w14:camera w14:prst="orthographicFront"/>
                  <w14:lightRig w14:rig="threePt" w14:dir="t">
                    <w14:rot w14:lat="0" w14:lon="0" w14:rev="0"/>
                  </w14:lightRig>
                </w14:scene3d>
              </w:rPr>
              <w:t>25.5.2</w:t>
            </w:r>
            <w:r w:rsidR="00291AAB">
              <w:rPr>
                <w:rFonts w:eastAsiaTheme="minorEastAsia"/>
                <w:noProof/>
                <w:lang w:eastAsia="fr-FR"/>
              </w:rPr>
              <w:tab/>
            </w:r>
            <w:r w:rsidR="00291AAB" w:rsidRPr="00692E3F">
              <w:rPr>
                <w:rStyle w:val="Lienhypertexte"/>
                <w:rFonts w:ascii="Arial" w:hAnsi="Arial" w:cs="Arial"/>
                <w:noProof/>
              </w:rPr>
              <w:t>Effet de la rupture</w:t>
            </w:r>
            <w:r w:rsidR="00291AAB">
              <w:rPr>
                <w:noProof/>
                <w:webHidden/>
              </w:rPr>
              <w:tab/>
            </w:r>
            <w:r w:rsidR="00291AAB">
              <w:rPr>
                <w:noProof/>
                <w:webHidden/>
              </w:rPr>
              <w:fldChar w:fldCharType="begin"/>
            </w:r>
            <w:r w:rsidR="00291AAB">
              <w:rPr>
                <w:noProof/>
                <w:webHidden/>
              </w:rPr>
              <w:instrText xml:space="preserve"> PAGEREF _Toc213167615 \h </w:instrText>
            </w:r>
            <w:r w:rsidR="00291AAB">
              <w:rPr>
                <w:noProof/>
                <w:webHidden/>
              </w:rPr>
            </w:r>
            <w:r w:rsidR="00291AAB">
              <w:rPr>
                <w:noProof/>
                <w:webHidden/>
              </w:rPr>
              <w:fldChar w:fldCharType="separate"/>
            </w:r>
            <w:r w:rsidR="00291AAB">
              <w:rPr>
                <w:noProof/>
                <w:webHidden/>
              </w:rPr>
              <w:t>44</w:t>
            </w:r>
            <w:r w:rsidR="00291AAB">
              <w:rPr>
                <w:noProof/>
                <w:webHidden/>
              </w:rPr>
              <w:fldChar w:fldCharType="end"/>
            </w:r>
          </w:hyperlink>
        </w:p>
        <w:p w14:paraId="11435314" w14:textId="6FCECFE3" w:rsidR="00291AAB" w:rsidRDefault="00AC10F9">
          <w:pPr>
            <w:pStyle w:val="TM1"/>
            <w:tabs>
              <w:tab w:val="left" w:pos="660"/>
              <w:tab w:val="right" w:leader="dot" w:pos="9062"/>
            </w:tabs>
            <w:rPr>
              <w:rFonts w:eastAsiaTheme="minorEastAsia"/>
              <w:noProof/>
              <w:lang w:eastAsia="fr-FR"/>
            </w:rPr>
          </w:pPr>
          <w:hyperlink w:anchor="_Toc213167616" w:history="1">
            <w:r w:rsidR="00291AAB" w:rsidRPr="00692E3F">
              <w:rPr>
                <w:rStyle w:val="Lienhypertexte"/>
                <w:rFonts w:ascii="Arial" w:hAnsi="Arial" w:cs="Arial"/>
                <w:noProof/>
                <w14:scene3d>
                  <w14:camera w14:prst="orthographicFront"/>
                  <w14:lightRig w14:rig="threePt" w14:dir="t">
                    <w14:rot w14:lat="0" w14:lon="0" w14:rev="0"/>
                  </w14:lightRig>
                </w14:scene3d>
              </w:rPr>
              <w:t>26</w:t>
            </w:r>
            <w:r w:rsidR="00291AAB">
              <w:rPr>
                <w:rFonts w:eastAsiaTheme="minorEastAsia"/>
                <w:noProof/>
                <w:lang w:eastAsia="fr-FR"/>
              </w:rPr>
              <w:tab/>
            </w:r>
            <w:r w:rsidR="00291AAB" w:rsidRPr="00692E3F">
              <w:rPr>
                <w:rStyle w:val="Lienhypertexte"/>
                <w:rFonts w:ascii="Arial" w:hAnsi="Arial" w:cs="Arial"/>
                <w:noProof/>
              </w:rPr>
              <w:t>Titulaire étranger</w:t>
            </w:r>
            <w:r w:rsidR="00291AAB">
              <w:rPr>
                <w:noProof/>
                <w:webHidden/>
              </w:rPr>
              <w:tab/>
            </w:r>
            <w:r w:rsidR="00291AAB">
              <w:rPr>
                <w:noProof/>
                <w:webHidden/>
              </w:rPr>
              <w:fldChar w:fldCharType="begin"/>
            </w:r>
            <w:r w:rsidR="00291AAB">
              <w:rPr>
                <w:noProof/>
                <w:webHidden/>
              </w:rPr>
              <w:instrText xml:space="preserve"> PAGEREF _Toc213167616 \h </w:instrText>
            </w:r>
            <w:r w:rsidR="00291AAB">
              <w:rPr>
                <w:noProof/>
                <w:webHidden/>
              </w:rPr>
            </w:r>
            <w:r w:rsidR="00291AAB">
              <w:rPr>
                <w:noProof/>
                <w:webHidden/>
              </w:rPr>
              <w:fldChar w:fldCharType="separate"/>
            </w:r>
            <w:r w:rsidR="00291AAB">
              <w:rPr>
                <w:noProof/>
                <w:webHidden/>
              </w:rPr>
              <w:t>44</w:t>
            </w:r>
            <w:r w:rsidR="00291AAB">
              <w:rPr>
                <w:noProof/>
                <w:webHidden/>
              </w:rPr>
              <w:fldChar w:fldCharType="end"/>
            </w:r>
          </w:hyperlink>
        </w:p>
        <w:p w14:paraId="5ED6CF7A" w14:textId="789832E5" w:rsidR="00291AAB" w:rsidRDefault="00AC10F9">
          <w:pPr>
            <w:pStyle w:val="TM1"/>
            <w:tabs>
              <w:tab w:val="left" w:pos="660"/>
              <w:tab w:val="right" w:leader="dot" w:pos="9062"/>
            </w:tabs>
            <w:rPr>
              <w:rFonts w:eastAsiaTheme="minorEastAsia"/>
              <w:noProof/>
              <w:lang w:eastAsia="fr-FR"/>
            </w:rPr>
          </w:pPr>
          <w:hyperlink w:anchor="_Toc213167617" w:history="1">
            <w:r w:rsidR="00291AAB" w:rsidRPr="00692E3F">
              <w:rPr>
                <w:rStyle w:val="Lienhypertexte"/>
                <w:rFonts w:ascii="Arial" w:hAnsi="Arial" w:cs="Arial"/>
                <w:noProof/>
                <w14:scene3d>
                  <w14:camera w14:prst="orthographicFront"/>
                  <w14:lightRig w14:rig="threePt" w14:dir="t">
                    <w14:rot w14:lat="0" w14:lon="0" w14:rev="0"/>
                  </w14:lightRig>
                </w14:scene3d>
              </w:rPr>
              <w:t>27</w:t>
            </w:r>
            <w:r w:rsidR="00291AAB">
              <w:rPr>
                <w:rFonts w:eastAsiaTheme="minorEastAsia"/>
                <w:noProof/>
                <w:lang w:eastAsia="fr-FR"/>
              </w:rPr>
              <w:tab/>
            </w:r>
            <w:r w:rsidR="00291AAB" w:rsidRPr="00692E3F">
              <w:rPr>
                <w:rStyle w:val="Lienhypertexte"/>
                <w:rFonts w:ascii="Arial" w:hAnsi="Arial" w:cs="Arial"/>
                <w:noProof/>
              </w:rPr>
              <w:t>Différends et litiges</w:t>
            </w:r>
            <w:r w:rsidR="00291AAB">
              <w:rPr>
                <w:noProof/>
                <w:webHidden/>
              </w:rPr>
              <w:tab/>
            </w:r>
            <w:r w:rsidR="00291AAB">
              <w:rPr>
                <w:noProof/>
                <w:webHidden/>
              </w:rPr>
              <w:fldChar w:fldCharType="begin"/>
            </w:r>
            <w:r w:rsidR="00291AAB">
              <w:rPr>
                <w:noProof/>
                <w:webHidden/>
              </w:rPr>
              <w:instrText xml:space="preserve"> PAGEREF _Toc213167617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71E25169" w14:textId="2717D234" w:rsidR="00291AAB" w:rsidRDefault="00AC10F9">
          <w:pPr>
            <w:pStyle w:val="TM1"/>
            <w:tabs>
              <w:tab w:val="left" w:pos="660"/>
              <w:tab w:val="right" w:leader="dot" w:pos="9062"/>
            </w:tabs>
            <w:rPr>
              <w:rFonts w:eastAsiaTheme="minorEastAsia"/>
              <w:noProof/>
              <w:lang w:eastAsia="fr-FR"/>
            </w:rPr>
          </w:pPr>
          <w:hyperlink w:anchor="_Toc213167618" w:history="1">
            <w:r w:rsidR="00291AAB" w:rsidRPr="00692E3F">
              <w:rPr>
                <w:rStyle w:val="Lienhypertexte"/>
                <w:rFonts w:ascii="Arial" w:hAnsi="Arial" w:cs="Arial"/>
                <w:noProof/>
                <w14:scene3d>
                  <w14:camera w14:prst="orthographicFront"/>
                  <w14:lightRig w14:rig="threePt" w14:dir="t">
                    <w14:rot w14:lat="0" w14:lon="0" w14:rev="0"/>
                  </w14:lightRig>
                </w14:scene3d>
              </w:rPr>
              <w:t>28</w:t>
            </w:r>
            <w:r w:rsidR="00291AAB">
              <w:rPr>
                <w:rFonts w:eastAsiaTheme="minorEastAsia"/>
                <w:noProof/>
                <w:lang w:eastAsia="fr-FR"/>
              </w:rPr>
              <w:tab/>
            </w:r>
            <w:r w:rsidR="00291AAB" w:rsidRPr="00692E3F">
              <w:rPr>
                <w:rStyle w:val="Lienhypertexte"/>
                <w:rFonts w:ascii="Arial" w:hAnsi="Arial" w:cs="Arial"/>
                <w:noProof/>
              </w:rPr>
              <w:t>Dérogations au CCAG/FCS</w:t>
            </w:r>
            <w:r w:rsidR="00291AAB">
              <w:rPr>
                <w:noProof/>
                <w:webHidden/>
              </w:rPr>
              <w:tab/>
            </w:r>
            <w:r w:rsidR="00291AAB">
              <w:rPr>
                <w:noProof/>
                <w:webHidden/>
              </w:rPr>
              <w:fldChar w:fldCharType="begin"/>
            </w:r>
            <w:r w:rsidR="00291AAB">
              <w:rPr>
                <w:noProof/>
                <w:webHidden/>
              </w:rPr>
              <w:instrText xml:space="preserve"> PAGEREF _Toc213167618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125A1E09" w14:textId="3D70C265" w:rsidR="00291AAB" w:rsidRDefault="00AC10F9">
          <w:pPr>
            <w:pStyle w:val="TM3"/>
            <w:tabs>
              <w:tab w:val="right" w:leader="dot" w:pos="9062"/>
            </w:tabs>
            <w:rPr>
              <w:rFonts w:eastAsiaTheme="minorEastAsia"/>
              <w:noProof/>
              <w:lang w:eastAsia="fr-FR"/>
            </w:rPr>
          </w:pPr>
          <w:hyperlink w:anchor="_Toc213167619" w:history="1">
            <w:r w:rsidR="00291AAB" w:rsidRPr="00692E3F">
              <w:rPr>
                <w:rStyle w:val="Lienhypertexte"/>
                <w:rFonts w:ascii="Arial" w:hAnsi="Arial" w:cs="Arial"/>
                <w:noProof/>
              </w:rPr>
              <w:t>Maintenance et pièces remplacées</w:t>
            </w:r>
            <w:r w:rsidR="00291AAB">
              <w:rPr>
                <w:noProof/>
                <w:webHidden/>
              </w:rPr>
              <w:tab/>
            </w:r>
            <w:r w:rsidR="00291AAB">
              <w:rPr>
                <w:noProof/>
                <w:webHidden/>
              </w:rPr>
              <w:fldChar w:fldCharType="begin"/>
            </w:r>
            <w:r w:rsidR="00291AAB">
              <w:rPr>
                <w:noProof/>
                <w:webHidden/>
              </w:rPr>
              <w:instrText xml:space="preserve"> PAGEREF _Toc213167619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263F0089" w14:textId="5A39BB47" w:rsidR="00291AAB" w:rsidRDefault="00AC10F9">
          <w:pPr>
            <w:pStyle w:val="TM3"/>
            <w:tabs>
              <w:tab w:val="right" w:leader="dot" w:pos="9062"/>
            </w:tabs>
            <w:rPr>
              <w:rFonts w:eastAsiaTheme="minorEastAsia"/>
              <w:noProof/>
              <w:lang w:eastAsia="fr-FR"/>
            </w:rPr>
          </w:pPr>
          <w:hyperlink w:anchor="_Toc213167620" w:history="1">
            <w:r w:rsidR="00291AAB" w:rsidRPr="00692E3F">
              <w:rPr>
                <w:rStyle w:val="Lienhypertexte"/>
                <w:rFonts w:ascii="Arial" w:hAnsi="Arial" w:cs="Arial"/>
                <w:noProof/>
              </w:rPr>
              <w:t>Dispositifs médicaux, réactifs et consommables</w:t>
            </w:r>
            <w:r w:rsidR="00291AAB">
              <w:rPr>
                <w:noProof/>
                <w:webHidden/>
              </w:rPr>
              <w:tab/>
            </w:r>
            <w:r w:rsidR="00291AAB">
              <w:rPr>
                <w:noProof/>
                <w:webHidden/>
              </w:rPr>
              <w:fldChar w:fldCharType="begin"/>
            </w:r>
            <w:r w:rsidR="00291AAB">
              <w:rPr>
                <w:noProof/>
                <w:webHidden/>
              </w:rPr>
              <w:instrText xml:space="preserve"> PAGEREF _Toc213167620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5A044343" w14:textId="712C9CA3" w:rsidR="00291AAB" w:rsidRDefault="00AC10F9">
          <w:pPr>
            <w:pStyle w:val="TM2"/>
            <w:rPr>
              <w:rFonts w:eastAsiaTheme="minorEastAsia"/>
              <w:noProof/>
              <w:lang w:eastAsia="fr-FR"/>
            </w:rPr>
          </w:pPr>
          <w:hyperlink w:anchor="_Toc213167621" w:history="1">
            <w:r w:rsidR="00291AAB" w:rsidRPr="00692E3F">
              <w:rPr>
                <w:rStyle w:val="Lienhypertexte"/>
                <w:rFonts w:ascii="Arial" w:hAnsi="Arial" w:cs="Arial"/>
                <w:noProof/>
              </w:rPr>
              <w:t>Mode de règlement</w:t>
            </w:r>
            <w:r w:rsidR="00291AAB">
              <w:rPr>
                <w:noProof/>
                <w:webHidden/>
              </w:rPr>
              <w:tab/>
            </w:r>
            <w:r w:rsidR="00291AAB">
              <w:rPr>
                <w:noProof/>
                <w:webHidden/>
              </w:rPr>
              <w:fldChar w:fldCharType="begin"/>
            </w:r>
            <w:r w:rsidR="00291AAB">
              <w:rPr>
                <w:noProof/>
                <w:webHidden/>
              </w:rPr>
              <w:instrText xml:space="preserve"> PAGEREF _Toc213167621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709543B8" w14:textId="3FCAE927" w:rsidR="00291AAB" w:rsidRDefault="00AC10F9">
          <w:pPr>
            <w:pStyle w:val="TM2"/>
            <w:rPr>
              <w:rFonts w:eastAsiaTheme="minorEastAsia"/>
              <w:noProof/>
              <w:lang w:eastAsia="fr-FR"/>
            </w:rPr>
          </w:pPr>
          <w:hyperlink w:anchor="_Toc213167622" w:history="1">
            <w:r w:rsidR="00291AAB" w:rsidRPr="00692E3F">
              <w:rPr>
                <w:rStyle w:val="Lienhypertexte"/>
                <w:rFonts w:ascii="Arial" w:hAnsi="Arial" w:cs="Arial"/>
                <w:noProof/>
              </w:rPr>
              <w:t>Cumul des pénalités</w:t>
            </w:r>
            <w:r w:rsidR="00291AAB">
              <w:rPr>
                <w:noProof/>
                <w:webHidden/>
              </w:rPr>
              <w:tab/>
            </w:r>
            <w:r w:rsidR="00291AAB">
              <w:rPr>
                <w:noProof/>
                <w:webHidden/>
              </w:rPr>
              <w:fldChar w:fldCharType="begin"/>
            </w:r>
            <w:r w:rsidR="00291AAB">
              <w:rPr>
                <w:noProof/>
                <w:webHidden/>
              </w:rPr>
              <w:instrText xml:space="preserve"> PAGEREF _Toc213167622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2953D6A4" w14:textId="59B43154" w:rsidR="00291AAB" w:rsidRDefault="00AC10F9">
          <w:pPr>
            <w:pStyle w:val="TM2"/>
            <w:rPr>
              <w:rFonts w:eastAsiaTheme="minorEastAsia"/>
              <w:noProof/>
              <w:lang w:eastAsia="fr-FR"/>
            </w:rPr>
          </w:pPr>
          <w:hyperlink w:anchor="_Toc213167623" w:history="1">
            <w:r w:rsidR="00291AAB" w:rsidRPr="00692E3F">
              <w:rPr>
                <w:rStyle w:val="Lienhypertexte"/>
                <w:rFonts w:ascii="Arial" w:hAnsi="Arial" w:cs="Arial"/>
                <w:noProof/>
              </w:rPr>
              <w:t>Plafond du montant des pénalités</w:t>
            </w:r>
            <w:r w:rsidR="00291AAB">
              <w:rPr>
                <w:noProof/>
                <w:webHidden/>
              </w:rPr>
              <w:tab/>
            </w:r>
            <w:r w:rsidR="00291AAB">
              <w:rPr>
                <w:noProof/>
                <w:webHidden/>
              </w:rPr>
              <w:fldChar w:fldCharType="begin"/>
            </w:r>
            <w:r w:rsidR="00291AAB">
              <w:rPr>
                <w:noProof/>
                <w:webHidden/>
              </w:rPr>
              <w:instrText xml:space="preserve"> PAGEREF _Toc213167623 \h </w:instrText>
            </w:r>
            <w:r w:rsidR="00291AAB">
              <w:rPr>
                <w:noProof/>
                <w:webHidden/>
              </w:rPr>
            </w:r>
            <w:r w:rsidR="00291AAB">
              <w:rPr>
                <w:noProof/>
                <w:webHidden/>
              </w:rPr>
              <w:fldChar w:fldCharType="separate"/>
            </w:r>
            <w:r w:rsidR="00291AAB">
              <w:rPr>
                <w:noProof/>
                <w:webHidden/>
              </w:rPr>
              <w:t>45</w:t>
            </w:r>
            <w:r w:rsidR="00291AAB">
              <w:rPr>
                <w:noProof/>
                <w:webHidden/>
              </w:rPr>
              <w:fldChar w:fldCharType="end"/>
            </w:r>
          </w:hyperlink>
        </w:p>
        <w:p w14:paraId="63F4D312" w14:textId="1106868C"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AC10F9"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1" w:name="_Toc213167474"/>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proofErr w:type="gramStart"/>
      <w:r w:rsidRPr="00874C32">
        <w:rPr>
          <w:rFonts w:ascii="Arial" w:hAnsi="Arial" w:cs="Arial"/>
          <w:b/>
          <w:sz w:val="20"/>
          <w:szCs w:val="20"/>
        </w:rPr>
        <w:t>Etablissement</w:t>
      </w:r>
      <w:r w:rsidR="001171A7" w:rsidRPr="00874C32">
        <w:rPr>
          <w:rFonts w:ascii="Arial" w:hAnsi="Arial" w:cs="Arial"/>
          <w:b/>
          <w:sz w:val="20"/>
          <w:szCs w:val="20"/>
        </w:rPr>
        <w:t>:</w:t>
      </w:r>
      <w:proofErr w:type="gramEnd"/>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2CAC920B" w:rsidR="00340362" w:rsidRDefault="00340362" w:rsidP="00874C32">
      <w:pPr>
        <w:spacing w:after="120" w:line="240" w:lineRule="auto"/>
        <w:rPr>
          <w:rFonts w:ascii="Arial" w:hAnsi="Arial" w:cs="Arial"/>
          <w:sz w:val="20"/>
          <w:szCs w:val="20"/>
        </w:rPr>
      </w:pPr>
    </w:p>
    <w:p w14:paraId="736B88DC" w14:textId="7F6E4A17" w:rsidR="00C568B8" w:rsidRDefault="00C568B8" w:rsidP="00874C32">
      <w:pPr>
        <w:spacing w:after="120" w:line="240" w:lineRule="auto"/>
        <w:rPr>
          <w:rFonts w:ascii="Arial" w:hAnsi="Arial" w:cs="Arial"/>
          <w:sz w:val="20"/>
          <w:szCs w:val="20"/>
        </w:rPr>
      </w:pPr>
    </w:p>
    <w:p w14:paraId="451D6365" w14:textId="7AF90C6E" w:rsidR="00C568B8" w:rsidRDefault="00C568B8" w:rsidP="00874C32">
      <w:pPr>
        <w:spacing w:after="120" w:line="240" w:lineRule="auto"/>
        <w:rPr>
          <w:rFonts w:ascii="Arial" w:hAnsi="Arial" w:cs="Arial"/>
          <w:sz w:val="20"/>
          <w:szCs w:val="20"/>
        </w:rPr>
      </w:pPr>
    </w:p>
    <w:p w14:paraId="3F5EC3C8" w14:textId="3BB77729" w:rsidR="00C568B8" w:rsidRDefault="00C568B8" w:rsidP="00874C32">
      <w:pPr>
        <w:spacing w:after="120" w:line="240" w:lineRule="auto"/>
        <w:rPr>
          <w:rFonts w:ascii="Arial" w:hAnsi="Arial" w:cs="Arial"/>
          <w:sz w:val="20"/>
          <w:szCs w:val="20"/>
        </w:rPr>
      </w:pPr>
    </w:p>
    <w:p w14:paraId="08632AD4" w14:textId="5AD9E3EC" w:rsidR="00C568B8" w:rsidRDefault="00C568B8" w:rsidP="00874C32">
      <w:pPr>
        <w:spacing w:after="120" w:line="240" w:lineRule="auto"/>
        <w:rPr>
          <w:rFonts w:ascii="Arial" w:hAnsi="Arial" w:cs="Arial"/>
          <w:sz w:val="20"/>
          <w:szCs w:val="20"/>
        </w:rPr>
      </w:pPr>
    </w:p>
    <w:p w14:paraId="7409AAC0" w14:textId="49B86200" w:rsidR="00C568B8" w:rsidRDefault="00C568B8" w:rsidP="00874C32">
      <w:pPr>
        <w:spacing w:after="120" w:line="240" w:lineRule="auto"/>
        <w:rPr>
          <w:rFonts w:ascii="Arial" w:hAnsi="Arial" w:cs="Arial"/>
          <w:sz w:val="20"/>
          <w:szCs w:val="20"/>
        </w:rPr>
      </w:pPr>
    </w:p>
    <w:p w14:paraId="41947BC8" w14:textId="0461AC5F" w:rsidR="00C568B8" w:rsidRDefault="00C568B8" w:rsidP="00874C32">
      <w:pPr>
        <w:spacing w:after="120" w:line="240" w:lineRule="auto"/>
        <w:rPr>
          <w:rFonts w:ascii="Arial" w:hAnsi="Arial" w:cs="Arial"/>
          <w:sz w:val="20"/>
          <w:szCs w:val="20"/>
        </w:rPr>
      </w:pPr>
    </w:p>
    <w:p w14:paraId="321E6F36" w14:textId="007B7844" w:rsidR="00C568B8" w:rsidRDefault="00C568B8" w:rsidP="00874C32">
      <w:pPr>
        <w:spacing w:after="120" w:line="240" w:lineRule="auto"/>
        <w:rPr>
          <w:rFonts w:ascii="Arial" w:hAnsi="Arial" w:cs="Arial"/>
          <w:sz w:val="20"/>
          <w:szCs w:val="20"/>
        </w:rPr>
      </w:pPr>
    </w:p>
    <w:p w14:paraId="1BC1701E" w14:textId="7A9D63F6" w:rsidR="00C568B8" w:rsidRDefault="00C568B8" w:rsidP="00874C32">
      <w:pPr>
        <w:spacing w:after="120" w:line="240" w:lineRule="auto"/>
        <w:rPr>
          <w:rFonts w:ascii="Arial" w:hAnsi="Arial" w:cs="Arial"/>
          <w:sz w:val="20"/>
          <w:szCs w:val="20"/>
        </w:rPr>
      </w:pPr>
    </w:p>
    <w:p w14:paraId="0310CE21" w14:textId="6A8D01E8" w:rsidR="00C568B8" w:rsidRDefault="00C568B8" w:rsidP="00874C32">
      <w:pPr>
        <w:spacing w:after="120" w:line="240" w:lineRule="auto"/>
        <w:rPr>
          <w:rFonts w:ascii="Arial" w:hAnsi="Arial" w:cs="Arial"/>
          <w:sz w:val="20"/>
          <w:szCs w:val="20"/>
        </w:rPr>
      </w:pPr>
    </w:p>
    <w:p w14:paraId="3E8F06A9" w14:textId="77777777" w:rsidR="00C568B8" w:rsidRPr="00874C32" w:rsidRDefault="00C568B8" w:rsidP="00874C32">
      <w:pPr>
        <w:spacing w:after="120" w:line="240" w:lineRule="auto"/>
        <w:rPr>
          <w:rFonts w:ascii="Arial" w:hAnsi="Arial" w:cs="Arial"/>
          <w:sz w:val="20"/>
          <w:szCs w:val="20"/>
        </w:rPr>
      </w:pPr>
    </w:p>
    <w:p w14:paraId="05A2C11A" w14:textId="77777777" w:rsidR="00365BA5" w:rsidRPr="00DB078F" w:rsidRDefault="00365BA5" w:rsidP="00874C32">
      <w:pPr>
        <w:pStyle w:val="Titre1"/>
        <w:spacing w:line="240" w:lineRule="auto"/>
        <w:rPr>
          <w:rFonts w:ascii="Arial" w:hAnsi="Arial" w:cs="Arial"/>
        </w:rPr>
      </w:pPr>
      <w:bookmarkStart w:id="2" w:name="_Toc213167475"/>
      <w:r w:rsidRPr="00DB078F">
        <w:rPr>
          <w:rFonts w:ascii="Arial" w:hAnsi="Arial" w:cs="Arial"/>
        </w:rPr>
        <w:lastRenderedPageBreak/>
        <w:t>Objet du marché</w:t>
      </w:r>
      <w:bookmarkEnd w:id="2"/>
      <w:r w:rsidRPr="00DB078F">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11C7C404" w14:textId="77777777" w:rsidR="00DB078F" w:rsidRDefault="00DB078F" w:rsidP="00DB078F">
      <w:pPr>
        <w:tabs>
          <w:tab w:val="left" w:pos="5529"/>
        </w:tabs>
        <w:spacing w:after="120" w:line="240" w:lineRule="auto"/>
        <w:jc w:val="center"/>
        <w:rPr>
          <w:rFonts w:ascii="Arial" w:hAnsi="Arial" w:cs="Arial"/>
          <w:b/>
          <w:sz w:val="20"/>
          <w:szCs w:val="20"/>
          <w:highlight w:val="lightGray"/>
        </w:rPr>
      </w:pPr>
    </w:p>
    <w:p w14:paraId="78C66AA8" w14:textId="488CDDE9" w:rsidR="00365BA5" w:rsidRDefault="00050964" w:rsidP="00DB078F">
      <w:pPr>
        <w:tabs>
          <w:tab w:val="left" w:pos="5529"/>
        </w:tabs>
        <w:spacing w:after="120" w:line="240" w:lineRule="auto"/>
        <w:jc w:val="center"/>
        <w:rPr>
          <w:rFonts w:ascii="Arial" w:hAnsi="Arial" w:cs="Arial"/>
          <w:b/>
          <w:color w:val="365F91" w:themeColor="accent1" w:themeShade="BF"/>
          <w:sz w:val="24"/>
          <w:szCs w:val="24"/>
        </w:rPr>
      </w:pPr>
      <w:r w:rsidRPr="00DB078F">
        <w:rPr>
          <w:rFonts w:ascii="Arial" w:hAnsi="Arial" w:cs="Arial"/>
          <w:b/>
          <w:color w:val="365F91" w:themeColor="accent1" w:themeShade="BF"/>
          <w:sz w:val="24"/>
          <w:szCs w:val="24"/>
        </w:rPr>
        <w:t>Fourniture d’</w:t>
      </w:r>
      <w:proofErr w:type="spellStart"/>
      <w:r w:rsidRPr="00DB078F">
        <w:rPr>
          <w:rFonts w:ascii="Arial" w:hAnsi="Arial" w:cs="Arial"/>
          <w:b/>
          <w:color w:val="365F91" w:themeColor="accent1" w:themeShade="BF"/>
          <w:sz w:val="24"/>
          <w:szCs w:val="24"/>
        </w:rPr>
        <w:t>aquipements</w:t>
      </w:r>
      <w:proofErr w:type="spellEnd"/>
      <w:r w:rsidRPr="00DB078F">
        <w:rPr>
          <w:rFonts w:ascii="Arial" w:hAnsi="Arial" w:cs="Arial"/>
          <w:b/>
          <w:color w:val="365F91" w:themeColor="accent1" w:themeShade="BF"/>
          <w:sz w:val="24"/>
          <w:szCs w:val="24"/>
        </w:rPr>
        <w:t xml:space="preserve"> médicaux et de laboratoire</w:t>
      </w:r>
    </w:p>
    <w:p w14:paraId="6EF6A75D" w14:textId="00470D35" w:rsidR="00365BA5" w:rsidRPr="00874C32" w:rsidRDefault="00A8224F" w:rsidP="00A8224F">
      <w:pPr>
        <w:tabs>
          <w:tab w:val="left" w:pos="5529"/>
        </w:tabs>
        <w:spacing w:after="120" w:line="240" w:lineRule="auto"/>
        <w:jc w:val="center"/>
        <w:rPr>
          <w:rFonts w:ascii="Arial" w:hAnsi="Arial" w:cs="Arial"/>
          <w:strike/>
          <w:sz w:val="20"/>
          <w:szCs w:val="20"/>
        </w:rPr>
      </w:pPr>
      <w:proofErr w:type="gramStart"/>
      <w:r w:rsidRPr="00A8224F">
        <w:rPr>
          <w:rFonts w:ascii="Arial" w:hAnsi="Arial" w:cs="Arial"/>
          <w:b/>
          <w:color w:val="365F91" w:themeColor="accent1" w:themeShade="BF"/>
          <w:sz w:val="24"/>
          <w:szCs w:val="24"/>
        </w:rPr>
        <w:t>incluant</w:t>
      </w:r>
      <w:proofErr w:type="gramEnd"/>
      <w:r w:rsidRPr="00A8224F">
        <w:rPr>
          <w:rFonts w:ascii="Arial" w:hAnsi="Arial" w:cs="Arial"/>
          <w:b/>
          <w:color w:val="365F91" w:themeColor="accent1" w:themeShade="BF"/>
          <w:sz w:val="24"/>
          <w:szCs w:val="24"/>
        </w:rPr>
        <w:t xml:space="preserve"> les accessoires et les sous-ensembles</w:t>
      </w:r>
      <w:r>
        <w:rPr>
          <w:rFonts w:ascii="Arial" w:hAnsi="Arial" w:cs="Arial"/>
          <w:b/>
          <w:color w:val="365F91" w:themeColor="accent1" w:themeShade="BF"/>
          <w:sz w:val="24"/>
          <w:szCs w:val="24"/>
        </w:rPr>
        <w:t>.</w:t>
      </w: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3" w:name="_Toc213167476"/>
      <w:r w:rsidRPr="00874C32">
        <w:rPr>
          <w:rFonts w:ascii="Arial" w:hAnsi="Arial" w:cs="Arial"/>
        </w:rPr>
        <w:t>Définition des parties contractantes</w:t>
      </w:r>
      <w:bookmarkEnd w:id="3"/>
    </w:p>
    <w:p w14:paraId="5994F120" w14:textId="77777777" w:rsidR="00040AB0" w:rsidRPr="00874C32" w:rsidRDefault="006C6C47" w:rsidP="00874C32">
      <w:pPr>
        <w:pStyle w:val="Titre2"/>
        <w:spacing w:line="240" w:lineRule="auto"/>
        <w:rPr>
          <w:rFonts w:ascii="Arial" w:hAnsi="Arial" w:cs="Arial"/>
        </w:rPr>
      </w:pPr>
      <w:bookmarkStart w:id="4" w:name="_Ref481660029"/>
      <w:bookmarkStart w:id="5" w:name="_Ref481767508"/>
      <w:bookmarkStart w:id="6" w:name="_Toc213167477"/>
      <w:r w:rsidRPr="00874C32">
        <w:rPr>
          <w:rFonts w:ascii="Arial" w:hAnsi="Arial" w:cs="Arial"/>
        </w:rPr>
        <w:t>Pouvoir Adjudicateur</w:t>
      </w:r>
      <w:bookmarkEnd w:id="4"/>
      <w:bookmarkEnd w:id="5"/>
      <w:bookmarkEnd w:id="6"/>
    </w:p>
    <w:p w14:paraId="6D5822FE" w14:textId="7B02E84A" w:rsidR="00844E1C" w:rsidRPr="00874C32" w:rsidRDefault="00844E1C" w:rsidP="00874C32">
      <w:pPr>
        <w:pStyle w:val="En-tte"/>
        <w:rPr>
          <w:rFonts w:ascii="Arial" w:hAnsi="Arial" w:cs="Arial"/>
          <w:sz w:val="20"/>
          <w:szCs w:val="20"/>
        </w:rPr>
      </w:pPr>
      <w:r w:rsidRPr="00874C32">
        <w:rPr>
          <w:rFonts w:ascii="Arial" w:hAnsi="Arial" w:cs="Arial"/>
          <w:sz w:val="20"/>
          <w:szCs w:val="20"/>
        </w:rPr>
        <w:t>Les Pouvoirs Adjudicateurs sont les établissements membres du groupement de commandes hospitalier de la Haute-Garonne et du Tarn Ouest</w:t>
      </w:r>
      <w:r w:rsidR="00202F08" w:rsidRPr="00874C32">
        <w:rPr>
          <w:rFonts w:ascii="Arial" w:hAnsi="Arial" w:cs="Arial"/>
          <w:sz w:val="20"/>
          <w:szCs w:val="20"/>
        </w:rPr>
        <w:t xml:space="preserve"> *</w:t>
      </w:r>
      <w:r w:rsidRPr="00874C32">
        <w:rPr>
          <w:rFonts w:ascii="Arial" w:hAnsi="Arial" w:cs="Arial"/>
          <w:sz w:val="20"/>
          <w:szCs w:val="20"/>
        </w:rPr>
        <w:t xml:space="preserve"> identifiés en annexe du présent C.C.A.P et ayant pour coordonnateur le </w:t>
      </w:r>
    </w:p>
    <w:p w14:paraId="69436C6C" w14:textId="77777777" w:rsidR="003527D4" w:rsidRPr="00874C32" w:rsidRDefault="003527D4" w:rsidP="00874C32">
      <w:pPr>
        <w:spacing w:after="120" w:line="240" w:lineRule="auto"/>
        <w:contextualSpacing/>
        <w:rPr>
          <w:rFonts w:ascii="Arial" w:hAnsi="Arial" w:cs="Arial"/>
          <w:sz w:val="20"/>
          <w:szCs w:val="20"/>
        </w:rPr>
      </w:pPr>
    </w:p>
    <w:p w14:paraId="5AA358B4"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C</w:t>
      </w:r>
      <w:r w:rsidR="00E92FC0" w:rsidRPr="00874C32">
        <w:rPr>
          <w:rFonts w:ascii="Arial" w:hAnsi="Arial" w:cs="Arial"/>
          <w:sz w:val="20"/>
          <w:szCs w:val="20"/>
        </w:rPr>
        <w:t xml:space="preserve">ENTRE HOSPITALIER UNIVERSITAIRE </w:t>
      </w:r>
      <w:r w:rsidRPr="00874C32">
        <w:rPr>
          <w:rFonts w:ascii="Arial" w:hAnsi="Arial" w:cs="Arial"/>
          <w:sz w:val="20"/>
          <w:szCs w:val="20"/>
        </w:rPr>
        <w:t>DE TOULOUSE</w:t>
      </w:r>
    </w:p>
    <w:p w14:paraId="478ED9B1"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4E422F25"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5C178218"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0CE6C2E4" w14:textId="77777777" w:rsidR="003527D4" w:rsidRPr="00874C32" w:rsidRDefault="003527D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0BCF5516" w14:textId="77777777" w:rsidR="00C15239" w:rsidRPr="00874C32" w:rsidRDefault="003527D4" w:rsidP="00874C32">
      <w:pPr>
        <w:spacing w:after="120" w:line="240" w:lineRule="auto"/>
        <w:jc w:val="center"/>
        <w:rPr>
          <w:rFonts w:ascii="Arial" w:hAnsi="Arial" w:cs="Arial"/>
          <w:i/>
          <w:sz w:val="20"/>
          <w:szCs w:val="20"/>
        </w:rPr>
      </w:pPr>
      <w:proofErr w:type="gramStart"/>
      <w:r w:rsidRPr="00874C32">
        <w:rPr>
          <w:rFonts w:ascii="Arial" w:hAnsi="Arial" w:cs="Arial"/>
          <w:i/>
          <w:sz w:val="20"/>
          <w:szCs w:val="20"/>
        </w:rPr>
        <w:t>ci</w:t>
      </w:r>
      <w:proofErr w:type="gramEnd"/>
      <w:r w:rsidRPr="00874C32">
        <w:rPr>
          <w:rFonts w:ascii="Arial" w:hAnsi="Arial" w:cs="Arial"/>
          <w:i/>
          <w:sz w:val="20"/>
          <w:szCs w:val="20"/>
        </w:rPr>
        <w:t>-après dénommé : « </w:t>
      </w:r>
      <w:r w:rsidR="00D91510" w:rsidRPr="00874C32">
        <w:rPr>
          <w:rFonts w:ascii="Arial" w:hAnsi="Arial" w:cs="Arial"/>
          <w:i/>
          <w:sz w:val="20"/>
          <w:szCs w:val="20"/>
        </w:rPr>
        <w:t>le CHU de Toulouse</w:t>
      </w:r>
      <w:r w:rsidR="00C15239" w:rsidRPr="00874C32">
        <w:rPr>
          <w:rFonts w:ascii="Arial" w:hAnsi="Arial" w:cs="Arial"/>
          <w:i/>
          <w:sz w:val="20"/>
          <w:szCs w:val="20"/>
        </w:rPr>
        <w:t> »</w:t>
      </w:r>
    </w:p>
    <w:p w14:paraId="2BFFDF92" w14:textId="77777777" w:rsidR="00B74A06" w:rsidRPr="00874C32" w:rsidRDefault="00B74A06" w:rsidP="00874C32">
      <w:pPr>
        <w:spacing w:after="120" w:line="240" w:lineRule="auto"/>
        <w:rPr>
          <w:rFonts w:ascii="Arial" w:hAnsi="Arial" w:cs="Arial"/>
          <w:sz w:val="20"/>
          <w:szCs w:val="20"/>
        </w:rPr>
      </w:pPr>
    </w:p>
    <w:p w14:paraId="1230AED2" w14:textId="77777777" w:rsidR="00844E1C" w:rsidRPr="00874C32" w:rsidRDefault="000A2373" w:rsidP="00874C32">
      <w:pPr>
        <w:shd w:val="clear" w:color="auto" w:fill="EEECE1" w:themeFill="background2"/>
        <w:spacing w:after="120" w:line="240" w:lineRule="auto"/>
        <w:rPr>
          <w:rFonts w:ascii="Arial" w:hAnsi="Arial" w:cs="Arial"/>
          <w:b/>
          <w:sz w:val="20"/>
          <w:szCs w:val="20"/>
        </w:rPr>
      </w:pPr>
      <w:r w:rsidRPr="00874C32">
        <w:rPr>
          <w:rFonts w:ascii="Arial" w:hAnsi="Arial" w:cs="Arial"/>
          <w:b/>
          <w:sz w:val="20"/>
          <w:szCs w:val="20"/>
        </w:rPr>
        <w:t xml:space="preserve">* </w:t>
      </w:r>
      <w:r w:rsidR="00844E1C" w:rsidRPr="00874C32">
        <w:rPr>
          <w:rFonts w:ascii="Arial" w:hAnsi="Arial" w:cs="Arial"/>
          <w:b/>
          <w:sz w:val="20"/>
          <w:szCs w:val="20"/>
        </w:rPr>
        <w:t>Le G.H.T.</w:t>
      </w:r>
      <w:r w:rsidR="00202F08" w:rsidRPr="00874C32">
        <w:rPr>
          <w:rFonts w:ascii="Arial" w:hAnsi="Arial" w:cs="Arial"/>
          <w:b/>
          <w:sz w:val="20"/>
          <w:szCs w:val="20"/>
        </w:rPr>
        <w:t xml:space="preserve"> Haute-Garonne Tarn Ouest</w:t>
      </w:r>
    </w:p>
    <w:p w14:paraId="70AF6C67"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06262B3D"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Dans ce cadre, le groupement hospitalier de territoire de la Haute-Garonne et du Tarn Ouest, créé le 1</w:t>
      </w:r>
      <w:r w:rsidRPr="00874C32">
        <w:rPr>
          <w:rFonts w:ascii="Arial" w:hAnsi="Arial" w:cs="Arial"/>
          <w:sz w:val="20"/>
          <w:szCs w:val="20"/>
          <w:vertAlign w:val="superscript"/>
        </w:rPr>
        <w:t>er</w:t>
      </w:r>
      <w:r w:rsidRPr="00874C32">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874C32">
        <w:rPr>
          <w:rFonts w:ascii="Arial" w:hAnsi="Arial" w:cs="Arial"/>
          <w:sz w:val="20"/>
          <w:szCs w:val="20"/>
        </w:rPr>
        <w:t>marchés</w:t>
      </w:r>
      <w:r w:rsidRPr="00874C32">
        <w:rPr>
          <w:rFonts w:ascii="Arial" w:hAnsi="Arial" w:cs="Arial"/>
          <w:sz w:val="20"/>
          <w:szCs w:val="20"/>
        </w:rPr>
        <w:t xml:space="preserve"> et de leurs avenants. Il assure la passation des marchés et de leurs avenants conformément aux dispositions </w:t>
      </w:r>
      <w:r w:rsidR="0054399C" w:rsidRPr="00874C32">
        <w:rPr>
          <w:rFonts w:ascii="Arial" w:hAnsi="Arial" w:cs="Arial"/>
          <w:sz w:val="20"/>
          <w:szCs w:val="20"/>
        </w:rPr>
        <w:t>du code de la commande publique</w:t>
      </w:r>
      <w:r w:rsidRPr="00874C32">
        <w:rPr>
          <w:rFonts w:ascii="Arial" w:hAnsi="Arial" w:cs="Arial"/>
          <w:sz w:val="20"/>
          <w:szCs w:val="20"/>
        </w:rPr>
        <w:t>.</w:t>
      </w:r>
    </w:p>
    <w:p w14:paraId="73DE92E7" w14:textId="4B05B169" w:rsidR="00007C00" w:rsidRPr="00874C32" w:rsidRDefault="00615270"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66A06D14" w:rsidR="00FE52D0" w:rsidRPr="00874C32" w:rsidRDefault="0038537F" w:rsidP="00874C32">
      <w:pPr>
        <w:pStyle w:val="Titre2"/>
        <w:spacing w:line="240" w:lineRule="auto"/>
        <w:rPr>
          <w:rFonts w:ascii="Arial" w:hAnsi="Arial" w:cs="Arial"/>
          <w:color w:val="auto"/>
        </w:rPr>
      </w:pPr>
      <w:bookmarkStart w:id="7" w:name="_Toc213167478"/>
      <w:r w:rsidRPr="00874C32">
        <w:rPr>
          <w:rFonts w:ascii="Arial" w:hAnsi="Arial" w:cs="Arial"/>
        </w:rPr>
        <w:t>Fonctionnement du groupement de commandes</w:t>
      </w:r>
      <w:bookmarkEnd w:id="7"/>
    </w:p>
    <w:p w14:paraId="4014332B" w14:textId="77777777"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CHU de Toulouse agit en qualité d’établissement coordonnateur et représente à ce titre </w:t>
      </w:r>
      <w:r w:rsidR="00142784" w:rsidRPr="00874C32">
        <w:rPr>
          <w:rFonts w:ascii="Arial" w:hAnsi="Arial" w:cs="Arial"/>
          <w:sz w:val="20"/>
          <w:szCs w:val="20"/>
        </w:rPr>
        <w:t>les membres du groupement de commandes.</w:t>
      </w:r>
    </w:p>
    <w:p w14:paraId="61FBDF0C" w14:textId="027BD8C8"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 passation du </w:t>
      </w:r>
      <w:r w:rsidR="00731678" w:rsidRPr="00874C32">
        <w:rPr>
          <w:rFonts w:ascii="Arial" w:hAnsi="Arial" w:cs="Arial"/>
          <w:sz w:val="20"/>
          <w:szCs w:val="20"/>
        </w:rPr>
        <w:t>marché</w:t>
      </w:r>
      <w:r w:rsidRPr="00874C32">
        <w:rPr>
          <w:rFonts w:ascii="Arial" w:hAnsi="Arial" w:cs="Arial"/>
          <w:sz w:val="20"/>
          <w:szCs w:val="20"/>
        </w:rPr>
        <w:t>, il constitue l’interlocuteur unique des opérateurs économiques.</w:t>
      </w:r>
      <w:r w:rsidR="00E06A28" w:rsidRPr="00874C32">
        <w:rPr>
          <w:rFonts w:ascii="Arial" w:hAnsi="Arial" w:cs="Arial"/>
          <w:sz w:val="20"/>
          <w:szCs w:val="20"/>
        </w:rPr>
        <w:t xml:space="preserve"> Il prend en charge la passation, la signature et la notification de l'accord-cadre.</w:t>
      </w:r>
    </w:p>
    <w:p w14:paraId="16A8B4D1" w14:textId="0831BD3E"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d’exécution du </w:t>
      </w:r>
      <w:r w:rsidR="00731678" w:rsidRPr="00874C32">
        <w:rPr>
          <w:rFonts w:ascii="Arial" w:hAnsi="Arial" w:cs="Arial"/>
          <w:sz w:val="20"/>
          <w:szCs w:val="20"/>
        </w:rPr>
        <w:t>marché</w:t>
      </w:r>
      <w:r w:rsidRPr="00874C32">
        <w:rPr>
          <w:rFonts w:ascii="Arial" w:hAnsi="Arial" w:cs="Arial"/>
          <w:sz w:val="20"/>
          <w:szCs w:val="20"/>
        </w:rPr>
        <w:t> :</w:t>
      </w:r>
    </w:p>
    <w:p w14:paraId="612D6727" w14:textId="43B60A59" w:rsidR="00993DB0" w:rsidRPr="00874C32" w:rsidRDefault="00993DB0" w:rsidP="008558C6">
      <w:pPr>
        <w:pStyle w:val="Paragraphedeliste"/>
        <w:numPr>
          <w:ilvl w:val="0"/>
          <w:numId w:val="21"/>
        </w:numPr>
        <w:spacing w:after="120" w:line="240" w:lineRule="auto"/>
        <w:ind w:left="714" w:hanging="357"/>
        <w:contextualSpacing w:val="0"/>
        <w:rPr>
          <w:rFonts w:ascii="Arial" w:hAnsi="Arial" w:cs="Arial"/>
          <w:sz w:val="20"/>
          <w:szCs w:val="20"/>
        </w:rPr>
      </w:pPr>
      <w:r w:rsidRPr="00874C32">
        <w:rPr>
          <w:rFonts w:ascii="Arial" w:hAnsi="Arial" w:cs="Arial"/>
          <w:sz w:val="20"/>
          <w:szCs w:val="20"/>
        </w:rPr>
        <w:lastRenderedPageBreak/>
        <w:t xml:space="preserve">Le </w:t>
      </w:r>
      <w:r w:rsidR="00142784" w:rsidRPr="00874C32">
        <w:rPr>
          <w:rFonts w:ascii="Arial" w:hAnsi="Arial" w:cs="Arial"/>
          <w:sz w:val="20"/>
          <w:szCs w:val="20"/>
        </w:rPr>
        <w:t>coordonnateur</w:t>
      </w:r>
      <w:r w:rsidRPr="00874C32">
        <w:rPr>
          <w:rFonts w:ascii="Arial" w:hAnsi="Arial" w:cs="Arial"/>
          <w:sz w:val="20"/>
          <w:szCs w:val="20"/>
        </w:rPr>
        <w:t xml:space="preserve"> assure la gestion contractuelle du </w:t>
      </w:r>
      <w:r w:rsidR="00731678" w:rsidRPr="00874C32">
        <w:rPr>
          <w:rFonts w:ascii="Arial" w:hAnsi="Arial" w:cs="Arial"/>
          <w:sz w:val="20"/>
          <w:szCs w:val="20"/>
        </w:rPr>
        <w:t>marché</w:t>
      </w:r>
      <w:r w:rsidRPr="00874C32">
        <w:rPr>
          <w:rFonts w:ascii="Arial" w:hAnsi="Arial" w:cs="Arial"/>
          <w:sz w:val="20"/>
          <w:szCs w:val="20"/>
        </w:rPr>
        <w:t xml:space="preserve"> (prise en charge des modifications du </w:t>
      </w:r>
      <w:r w:rsidR="00731678" w:rsidRPr="00874C32">
        <w:rPr>
          <w:rFonts w:ascii="Arial" w:hAnsi="Arial" w:cs="Arial"/>
          <w:sz w:val="20"/>
          <w:szCs w:val="20"/>
        </w:rPr>
        <w:t>marché</w:t>
      </w:r>
      <w:r w:rsidRPr="00874C32">
        <w:rPr>
          <w:rFonts w:ascii="Arial" w:hAnsi="Arial" w:cs="Arial"/>
          <w:sz w:val="20"/>
          <w:szCs w:val="20"/>
        </w:rPr>
        <w:t xml:space="preserve">, résiliation du </w:t>
      </w:r>
      <w:r w:rsidR="00731678" w:rsidRPr="00874C32">
        <w:rPr>
          <w:rFonts w:ascii="Arial" w:hAnsi="Arial" w:cs="Arial"/>
          <w:sz w:val="20"/>
          <w:szCs w:val="20"/>
        </w:rPr>
        <w:t>marché</w:t>
      </w:r>
      <w:r w:rsidRPr="00874C32">
        <w:rPr>
          <w:rFonts w:ascii="Arial" w:hAnsi="Arial" w:cs="Arial"/>
          <w:sz w:val="20"/>
          <w:szCs w:val="20"/>
        </w:rPr>
        <w:t>), en concertation avec les autres membres le cas échéant ;</w:t>
      </w:r>
    </w:p>
    <w:p w14:paraId="25DB29F9" w14:textId="783D6FFD" w:rsidR="00993DB0" w:rsidRPr="00874C32" w:rsidRDefault="00993DB0" w:rsidP="008558C6">
      <w:pPr>
        <w:pStyle w:val="Paragraphedeliste"/>
        <w:numPr>
          <w:ilvl w:val="0"/>
          <w:numId w:val="21"/>
        </w:numPr>
        <w:spacing w:after="120" w:line="240" w:lineRule="auto"/>
        <w:rPr>
          <w:rFonts w:ascii="Arial" w:hAnsi="Arial" w:cs="Arial"/>
          <w:sz w:val="20"/>
          <w:szCs w:val="20"/>
        </w:rPr>
      </w:pPr>
      <w:r w:rsidRPr="00874C32">
        <w:rPr>
          <w:rFonts w:ascii="Arial" w:hAnsi="Arial" w:cs="Arial"/>
          <w:sz w:val="20"/>
          <w:szCs w:val="20"/>
        </w:rPr>
        <w:t xml:space="preserve">Les établissements membres du groupement assurent, chacun pour la part du </w:t>
      </w:r>
      <w:r w:rsidR="00731678" w:rsidRPr="00874C32">
        <w:rPr>
          <w:rFonts w:ascii="Arial" w:hAnsi="Arial" w:cs="Arial"/>
          <w:sz w:val="20"/>
          <w:szCs w:val="20"/>
        </w:rPr>
        <w:t>marché</w:t>
      </w:r>
      <w:r w:rsidRPr="00874C32">
        <w:rPr>
          <w:rFonts w:ascii="Arial" w:hAnsi="Arial" w:cs="Arial"/>
          <w:sz w:val="20"/>
          <w:szCs w:val="20"/>
        </w:rPr>
        <w:t xml:space="preserve"> qui les concerne, l’exécution financière du </w:t>
      </w:r>
      <w:r w:rsidR="00731678" w:rsidRPr="00874C32">
        <w:rPr>
          <w:rFonts w:ascii="Arial" w:hAnsi="Arial" w:cs="Arial"/>
          <w:sz w:val="20"/>
          <w:szCs w:val="20"/>
        </w:rPr>
        <w:t>marché</w:t>
      </w:r>
      <w:r w:rsidRPr="00874C32">
        <w:rPr>
          <w:rFonts w:ascii="Arial" w:hAnsi="Arial" w:cs="Arial"/>
          <w:sz w:val="20"/>
          <w:szCs w:val="20"/>
        </w:rPr>
        <w:t xml:space="preserve"> (émission des bons de commande ou ordres de services, vérification et admission des prestations, règlement des factures).</w:t>
      </w:r>
    </w:p>
    <w:p w14:paraId="075C5C88" w14:textId="6C336DA2"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w:t>
      </w:r>
      <w:r w:rsidR="00B44AC5" w:rsidRPr="00874C32">
        <w:rPr>
          <w:rFonts w:ascii="Arial" w:hAnsi="Arial" w:cs="Arial"/>
          <w:sz w:val="20"/>
          <w:szCs w:val="20"/>
        </w:rPr>
        <w:t>coordonnateur</w:t>
      </w:r>
      <w:r w:rsidRPr="00874C32">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sidRPr="00874C32">
            <w:rPr>
              <w:rFonts w:ascii="Arial" w:hAnsi="Arial" w:cs="Arial"/>
              <w:sz w:val="20"/>
              <w:szCs w:val="20"/>
            </w:rPr>
            <w:t>Directeur général</w:t>
          </w:r>
        </w:sdtContent>
      </w:sdt>
      <w:r w:rsidRPr="00874C32">
        <w:rPr>
          <w:rFonts w:ascii="Arial" w:hAnsi="Arial" w:cs="Arial"/>
          <w:sz w:val="20"/>
          <w:szCs w:val="20"/>
        </w:rPr>
        <w:t xml:space="preserve">, représentant légal, ou son délégataire. </w:t>
      </w:r>
      <w:r w:rsidRPr="00874C32">
        <w:rPr>
          <w:rFonts w:ascii="Arial" w:hAnsi="Arial" w:cs="Arial"/>
          <w:b/>
          <w:color w:val="00B0F0"/>
          <w:sz w:val="20"/>
          <w:szCs w:val="20"/>
        </w:rPr>
        <w:sym w:font="Wingdings 2" w:char="F026"/>
      </w:r>
    </w:p>
    <w:p w14:paraId="679C4E0D" w14:textId="6BBF7160" w:rsidR="006524C4" w:rsidRPr="00874C32" w:rsidRDefault="009C0A0C" w:rsidP="00874C32">
      <w:pPr>
        <w:pStyle w:val="Titre2"/>
        <w:spacing w:line="240" w:lineRule="auto"/>
        <w:rPr>
          <w:rFonts w:ascii="Arial" w:hAnsi="Arial" w:cs="Arial"/>
        </w:rPr>
      </w:pPr>
      <w:bookmarkStart w:id="8" w:name="_Toc213167479"/>
      <w:r>
        <w:rPr>
          <w:rFonts w:ascii="Arial" w:hAnsi="Arial" w:cs="Arial"/>
        </w:rPr>
        <w:t>Titulaire</w:t>
      </w:r>
      <w:bookmarkEnd w:id="8"/>
    </w:p>
    <w:p w14:paraId="726B2E3F" w14:textId="77777777" w:rsidR="00321A41" w:rsidRPr="00874C32" w:rsidRDefault="00321A41" w:rsidP="00874C32">
      <w:pPr>
        <w:pStyle w:val="Titre3"/>
        <w:spacing w:line="240" w:lineRule="auto"/>
        <w:rPr>
          <w:rFonts w:ascii="Arial" w:hAnsi="Arial" w:cs="Arial"/>
        </w:rPr>
      </w:pPr>
      <w:bookmarkStart w:id="9" w:name="_Toc213167480"/>
      <w:r w:rsidRPr="00874C32">
        <w:rPr>
          <w:rFonts w:ascii="Arial" w:hAnsi="Arial" w:cs="Arial"/>
        </w:rPr>
        <w:t>Identification</w:t>
      </w:r>
      <w:bookmarkEnd w:id="9"/>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10" w:name="_Toc213167481"/>
      <w:r w:rsidRPr="00874C32">
        <w:rPr>
          <w:rFonts w:ascii="Arial" w:hAnsi="Arial" w:cs="Arial"/>
        </w:rPr>
        <w:t>Groupement d’opérateurs économiques</w:t>
      </w:r>
      <w:bookmarkEnd w:id="10"/>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1" w:name="_Ref485990747"/>
      <w:bookmarkStart w:id="12" w:name="_Toc213167482"/>
      <w:r w:rsidRPr="00874C32">
        <w:rPr>
          <w:rFonts w:ascii="Arial" w:hAnsi="Arial" w:cs="Arial"/>
        </w:rPr>
        <w:t>Forme des notifications</w:t>
      </w:r>
      <w:bookmarkEnd w:id="11"/>
      <w:bookmarkEnd w:id="12"/>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3" w:name="_Toc213167483"/>
      <w:r w:rsidRPr="00874C32">
        <w:rPr>
          <w:rFonts w:ascii="Arial" w:hAnsi="Arial" w:cs="Arial"/>
        </w:rPr>
        <w:t xml:space="preserve">Notifications destinées au </w:t>
      </w:r>
      <w:r w:rsidR="009C0A0C">
        <w:rPr>
          <w:rFonts w:ascii="Arial" w:hAnsi="Arial" w:cs="Arial"/>
        </w:rPr>
        <w:t>Titulaire</w:t>
      </w:r>
      <w:bookmarkEnd w:id="13"/>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4" w:name="_Toc213167484"/>
      <w:r w:rsidRPr="00874C32">
        <w:rPr>
          <w:rFonts w:ascii="Arial" w:hAnsi="Arial" w:cs="Arial"/>
          <w:lang w:eastAsia="fr-FR"/>
        </w:rPr>
        <w:t>Notifications destinées au Pouvoir Adjudicateur</w:t>
      </w:r>
      <w:bookmarkEnd w:id="14"/>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5" w:name="_Toc145315497"/>
      <w:bookmarkStart w:id="16" w:name="_Ref473041724"/>
      <w:bookmarkStart w:id="17" w:name="_Toc132704345"/>
      <w:bookmarkStart w:id="18" w:name="_Toc213167485"/>
      <w:bookmarkEnd w:id="15"/>
      <w:r w:rsidRPr="00874C32">
        <w:rPr>
          <w:rFonts w:ascii="Arial" w:hAnsi="Arial" w:cs="Arial"/>
        </w:rPr>
        <w:lastRenderedPageBreak/>
        <w:t>Type et forme du marché</w:t>
      </w:r>
      <w:bookmarkEnd w:id="16"/>
      <w:bookmarkEnd w:id="17"/>
      <w:bookmarkEnd w:id="18"/>
    </w:p>
    <w:p w14:paraId="5D292222" w14:textId="6225D99E" w:rsidR="007F50D0" w:rsidRPr="00874C32" w:rsidRDefault="007F50D0" w:rsidP="00874C32">
      <w:pPr>
        <w:pStyle w:val="Titre2"/>
        <w:spacing w:line="240" w:lineRule="auto"/>
        <w:rPr>
          <w:rFonts w:ascii="Arial" w:hAnsi="Arial" w:cs="Arial"/>
        </w:rPr>
      </w:pPr>
      <w:bookmarkStart w:id="19" w:name="_Toc132704346"/>
      <w:bookmarkStart w:id="20" w:name="_Toc213167486"/>
      <w:r w:rsidRPr="00874C32">
        <w:rPr>
          <w:rFonts w:ascii="Arial" w:hAnsi="Arial" w:cs="Arial"/>
        </w:rPr>
        <w:t>T</w:t>
      </w:r>
      <w:bookmarkEnd w:id="19"/>
      <w:r w:rsidR="00AF7A4B" w:rsidRPr="00874C32">
        <w:rPr>
          <w:rFonts w:ascii="Arial" w:hAnsi="Arial" w:cs="Arial"/>
        </w:rPr>
        <w:t>ype de marché</w:t>
      </w:r>
      <w:bookmarkEnd w:id="20"/>
    </w:p>
    <w:p w14:paraId="0E0F4992" w14:textId="200A01A2" w:rsidR="007F50D0" w:rsidRPr="00874C32" w:rsidRDefault="007F50D0" w:rsidP="00874C32">
      <w:pPr>
        <w:spacing w:after="120" w:line="240" w:lineRule="auto"/>
        <w:rPr>
          <w:rFonts w:ascii="Arial" w:hAnsi="Arial" w:cs="Arial"/>
          <w:sz w:val="20"/>
          <w:szCs w:val="20"/>
        </w:rPr>
      </w:pPr>
      <w:r w:rsidRPr="00CF1B25">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CF1B25" w:rsidRPr="00CF1B25">
            <w:rPr>
              <w:rFonts w:ascii="Arial" w:hAnsi="Arial" w:cs="Arial"/>
              <w:sz w:val="20"/>
              <w:szCs w:val="20"/>
            </w:rPr>
            <w:t>fournitures</w:t>
          </w:r>
        </w:sdtContent>
      </w:sdt>
      <w:r w:rsidRPr="00CF1B25">
        <w:rPr>
          <w:rFonts w:ascii="Arial" w:hAnsi="Arial" w:cs="Arial"/>
          <w:sz w:val="20"/>
          <w:szCs w:val="20"/>
        </w:rPr>
        <w:t>.</w:t>
      </w:r>
      <w:r w:rsidRPr="00874C32">
        <w:rPr>
          <w:rFonts w:ascii="Arial" w:hAnsi="Arial" w:cs="Arial"/>
          <w:sz w:val="20"/>
          <w:szCs w:val="20"/>
        </w:rPr>
        <w:t xml:space="preserve"> </w:t>
      </w:r>
    </w:p>
    <w:p w14:paraId="6506122C" w14:textId="2543BEA1" w:rsidR="007F50D0" w:rsidRPr="00874C32" w:rsidRDefault="00AF7A4B" w:rsidP="00874C32">
      <w:pPr>
        <w:pStyle w:val="Titre2"/>
        <w:spacing w:line="240" w:lineRule="auto"/>
        <w:rPr>
          <w:rFonts w:ascii="Arial" w:hAnsi="Arial" w:cs="Arial"/>
        </w:rPr>
      </w:pPr>
      <w:bookmarkStart w:id="21" w:name="_Toc213167487"/>
      <w:r w:rsidRPr="00874C32">
        <w:rPr>
          <w:rFonts w:ascii="Arial" w:hAnsi="Arial" w:cs="Arial"/>
        </w:rPr>
        <w:t xml:space="preserve">Forme </w:t>
      </w:r>
      <w:r w:rsidR="00E2214B" w:rsidRPr="00874C32">
        <w:rPr>
          <w:rFonts w:ascii="Arial" w:hAnsi="Arial" w:cs="Arial"/>
        </w:rPr>
        <w:t>de marché</w:t>
      </w:r>
      <w:bookmarkEnd w:id="21"/>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5AA251C" w14:textId="77777777" w:rsidR="007F50D0" w:rsidRPr="00874C32" w:rsidRDefault="007F50D0" w:rsidP="00874C32">
      <w:pPr>
        <w:spacing w:after="120" w:line="240" w:lineRule="auto"/>
        <w:rPr>
          <w:rFonts w:ascii="Arial" w:hAnsi="Arial" w:cs="Arial"/>
          <w:sz w:val="20"/>
          <w:szCs w:val="20"/>
        </w:rPr>
      </w:pPr>
    </w:p>
    <w:p w14:paraId="2CF75D6D" w14:textId="4602D5BF" w:rsidR="007F50D0" w:rsidRDefault="007F50D0" w:rsidP="001565CC">
      <w:pPr>
        <w:spacing w:after="120" w:line="240" w:lineRule="auto"/>
        <w:rPr>
          <w:rFonts w:ascii="Arial" w:hAnsi="Arial" w:cs="Arial"/>
          <w:sz w:val="20"/>
          <w:szCs w:val="20"/>
        </w:rPr>
      </w:pPr>
      <w:r w:rsidRPr="00874C32">
        <w:rPr>
          <w:rFonts w:ascii="Arial" w:hAnsi="Arial" w:cs="Arial"/>
          <w:sz w:val="20"/>
          <w:szCs w:val="20"/>
        </w:rPr>
        <w:t>L’accord-cadre est conclu sans montant ni quantité minimum et avec un maximum (en valeur ou en quantité).</w:t>
      </w:r>
    </w:p>
    <w:p w14:paraId="4D4A34F2" w14:textId="45FD153A" w:rsidR="001565CC" w:rsidRPr="00874C32" w:rsidRDefault="001565CC" w:rsidP="001565CC">
      <w:pPr>
        <w:spacing w:after="120" w:line="240" w:lineRule="auto"/>
        <w:rPr>
          <w:rFonts w:ascii="Arial" w:hAnsi="Arial" w:cs="Arial"/>
          <w:sz w:val="20"/>
          <w:szCs w:val="20"/>
        </w:rPr>
      </w:pPr>
      <w:r w:rsidRPr="00874C32">
        <w:rPr>
          <w:rFonts w:ascii="Arial" w:hAnsi="Arial" w:cs="Arial"/>
          <w:sz w:val="20"/>
          <w:szCs w:val="20"/>
        </w:rPr>
        <w:t>Les marchés s</w:t>
      </w:r>
      <w:r w:rsidR="00CD768C">
        <w:rPr>
          <w:rFonts w:ascii="Arial" w:hAnsi="Arial" w:cs="Arial"/>
          <w:sz w:val="20"/>
          <w:szCs w:val="20"/>
        </w:rPr>
        <w:t>eront</w:t>
      </w:r>
      <w:r w:rsidRPr="00874C32">
        <w:rPr>
          <w:rFonts w:ascii="Arial" w:hAnsi="Arial" w:cs="Arial"/>
          <w:sz w:val="20"/>
          <w:szCs w:val="20"/>
        </w:rPr>
        <w:t xml:space="preserve"> conclus avec :</w:t>
      </w:r>
    </w:p>
    <w:p w14:paraId="32DE141D" w14:textId="77777777" w:rsidR="001565CC" w:rsidRPr="00874C32" w:rsidRDefault="001565CC" w:rsidP="001565CC">
      <w:pPr>
        <w:spacing w:after="120" w:line="240" w:lineRule="auto"/>
        <w:contextualSpacing/>
        <w:rPr>
          <w:rFonts w:ascii="Arial" w:hAnsi="Arial" w:cs="Arial"/>
          <w:sz w:val="20"/>
          <w:szCs w:val="20"/>
        </w:rPr>
      </w:pPr>
    </w:p>
    <w:p w14:paraId="0CB668BE" w14:textId="4654049C" w:rsidR="001565CC" w:rsidRPr="00874C32" w:rsidRDefault="00CD768C" w:rsidP="001565CC">
      <w:pPr>
        <w:numPr>
          <w:ilvl w:val="0"/>
          <w:numId w:val="3"/>
        </w:numPr>
        <w:spacing w:after="120" w:line="240" w:lineRule="auto"/>
        <w:ind w:left="714" w:hanging="357"/>
        <w:rPr>
          <w:rFonts w:ascii="Arial" w:hAnsi="Arial" w:cs="Arial"/>
          <w:sz w:val="20"/>
          <w:szCs w:val="20"/>
        </w:rPr>
      </w:pPr>
      <w:proofErr w:type="gramStart"/>
      <w:r w:rsidRPr="00CD768C">
        <w:rPr>
          <w:rFonts w:ascii="Arial" w:hAnsi="Arial" w:cs="Arial"/>
          <w:color w:val="FF0000"/>
          <w:sz w:val="20"/>
          <w:szCs w:val="20"/>
        </w:rPr>
        <w:t>un</w:t>
      </w:r>
      <w:proofErr w:type="gramEnd"/>
      <w:r w:rsidR="001565CC" w:rsidRPr="00CD768C">
        <w:rPr>
          <w:rFonts w:ascii="Arial" w:hAnsi="Arial" w:cs="Arial"/>
          <w:color w:val="FF0000"/>
          <w:sz w:val="20"/>
          <w:szCs w:val="20"/>
        </w:rPr>
        <w:t xml:space="preserve"> montant maximum </w:t>
      </w:r>
      <w:r w:rsidRPr="00CD768C">
        <w:rPr>
          <w:rFonts w:ascii="Arial" w:hAnsi="Arial" w:cs="Arial"/>
          <w:color w:val="FF0000"/>
          <w:sz w:val="20"/>
          <w:szCs w:val="20"/>
        </w:rPr>
        <w:t>exprimé en euros HT et indiqué dans les marchés spécifiques</w:t>
      </w:r>
      <w:r w:rsidR="001565CC" w:rsidRPr="00CD768C">
        <w:rPr>
          <w:rFonts w:ascii="Arial" w:hAnsi="Arial" w:cs="Arial"/>
          <w:color w:val="FF0000"/>
          <w:sz w:val="20"/>
          <w:szCs w:val="20"/>
          <w:highlight w:val="lightGray"/>
        </w:rPr>
        <w:t xml:space="preserve"> </w:t>
      </w:r>
    </w:p>
    <w:p w14:paraId="28C7E27C" w14:textId="77777777" w:rsidR="007F50D0" w:rsidRPr="00874C32" w:rsidRDefault="007F50D0" w:rsidP="00874C32">
      <w:pPr>
        <w:spacing w:after="120" w:line="240" w:lineRule="auto"/>
        <w:rPr>
          <w:rFonts w:ascii="Arial" w:hAnsi="Arial" w:cs="Arial"/>
          <w:sz w:val="20"/>
          <w:szCs w:val="20"/>
        </w:rPr>
      </w:pPr>
    </w:p>
    <w:p w14:paraId="23C27E2C" w14:textId="77AC6C42" w:rsidR="00F45631" w:rsidRPr="00CD768C" w:rsidRDefault="007F50D0" w:rsidP="00874C32">
      <w:pPr>
        <w:spacing w:after="120" w:line="240" w:lineRule="auto"/>
        <w:contextualSpacing/>
        <w:rPr>
          <w:rFonts w:ascii="Arial" w:hAnsi="Arial" w:cs="Arial"/>
          <w:color w:val="FF0000"/>
          <w:sz w:val="20"/>
          <w:szCs w:val="20"/>
        </w:rPr>
      </w:pPr>
      <w:r w:rsidRPr="00CD768C">
        <w:rPr>
          <w:rFonts w:ascii="Arial" w:hAnsi="Arial" w:cs="Arial"/>
          <w:color w:val="FF0000"/>
          <w:sz w:val="20"/>
          <w:szCs w:val="20"/>
        </w:rPr>
        <w:t xml:space="preserve">L’accord-cadre </w:t>
      </w:r>
      <w:r w:rsidR="00CD768C" w:rsidRPr="00CD768C">
        <w:rPr>
          <w:rFonts w:ascii="Arial" w:hAnsi="Arial" w:cs="Arial"/>
          <w:color w:val="FF0000"/>
          <w:sz w:val="20"/>
          <w:szCs w:val="20"/>
        </w:rPr>
        <w:t>sera</w:t>
      </w:r>
      <w:r w:rsidRPr="00CD768C">
        <w:rPr>
          <w:rFonts w:ascii="Arial" w:hAnsi="Arial" w:cs="Arial"/>
          <w:color w:val="FF0000"/>
          <w:sz w:val="20"/>
          <w:szCs w:val="20"/>
        </w:rPr>
        <w:t xml:space="preserve"> conclu en mono-titularisation </w:t>
      </w:r>
      <w:r w:rsidR="00CD768C" w:rsidRPr="00CD768C">
        <w:rPr>
          <w:rFonts w:ascii="Arial" w:hAnsi="Arial" w:cs="Arial"/>
          <w:color w:val="FF0000"/>
          <w:sz w:val="20"/>
          <w:szCs w:val="20"/>
        </w:rPr>
        <w:t>tant dans le cas d’absence ou de présence de lots</w:t>
      </w:r>
      <w:r w:rsidR="00EF48CA">
        <w:rPr>
          <w:rFonts w:ascii="Arial" w:hAnsi="Arial" w:cs="Arial"/>
          <w:color w:val="FF0000"/>
          <w:sz w:val="20"/>
          <w:szCs w:val="20"/>
        </w:rPr>
        <w:t>.</w:t>
      </w:r>
    </w:p>
    <w:p w14:paraId="374583AD" w14:textId="77777777" w:rsidR="004E57E4" w:rsidRPr="00874C32" w:rsidRDefault="004E57E4" w:rsidP="00874C32">
      <w:pPr>
        <w:pStyle w:val="Titre1"/>
        <w:spacing w:line="240" w:lineRule="auto"/>
        <w:rPr>
          <w:rFonts w:ascii="Arial" w:hAnsi="Arial" w:cs="Arial"/>
        </w:rPr>
      </w:pPr>
      <w:bookmarkStart w:id="22" w:name="_Décomposition_en_lots"/>
      <w:bookmarkStart w:id="23" w:name="_Toc213167488"/>
      <w:bookmarkEnd w:id="22"/>
      <w:r w:rsidRPr="00874C32">
        <w:rPr>
          <w:rFonts w:ascii="Arial" w:hAnsi="Arial" w:cs="Arial"/>
        </w:rPr>
        <w:t xml:space="preserve">Décomposition </w:t>
      </w:r>
      <w:r w:rsidR="00770A1A" w:rsidRPr="00874C32">
        <w:rPr>
          <w:rFonts w:ascii="Arial" w:hAnsi="Arial" w:cs="Arial"/>
        </w:rPr>
        <w:t>en lots</w:t>
      </w:r>
      <w:bookmarkEnd w:id="23"/>
    </w:p>
    <w:p w14:paraId="464B2BC5" w14:textId="10EAE447" w:rsidR="00CD768C" w:rsidRPr="003403F5" w:rsidRDefault="00CD768C" w:rsidP="00CD768C">
      <w:pPr>
        <w:spacing w:after="120" w:line="240" w:lineRule="auto"/>
        <w:rPr>
          <w:rFonts w:ascii="Arial" w:hAnsi="Arial" w:cs="Arial"/>
          <w:color w:val="FF0000"/>
          <w:sz w:val="20"/>
          <w:szCs w:val="20"/>
        </w:rPr>
      </w:pPr>
      <w:r w:rsidRPr="003403F5">
        <w:rPr>
          <w:rFonts w:ascii="Arial" w:hAnsi="Arial" w:cs="Arial"/>
          <w:color w:val="FF0000"/>
          <w:sz w:val="20"/>
          <w:szCs w:val="20"/>
        </w:rPr>
        <w:t>L</w:t>
      </w:r>
      <w:r w:rsidR="008B1671" w:rsidRPr="003403F5">
        <w:rPr>
          <w:rFonts w:ascii="Arial" w:hAnsi="Arial" w:cs="Arial"/>
          <w:color w:val="FF0000"/>
          <w:sz w:val="20"/>
          <w:szCs w:val="20"/>
        </w:rPr>
        <w:t>a décomposition</w:t>
      </w:r>
      <w:r w:rsidR="003403F5" w:rsidRPr="003403F5">
        <w:rPr>
          <w:rFonts w:ascii="Arial" w:hAnsi="Arial" w:cs="Arial"/>
          <w:color w:val="FF0000"/>
          <w:sz w:val="20"/>
          <w:szCs w:val="20"/>
        </w:rPr>
        <w:t xml:space="preserve"> en lot ou non d</w:t>
      </w:r>
      <w:r w:rsidRPr="003403F5">
        <w:rPr>
          <w:rFonts w:ascii="Arial" w:hAnsi="Arial" w:cs="Arial"/>
          <w:color w:val="FF0000"/>
          <w:sz w:val="20"/>
          <w:szCs w:val="20"/>
        </w:rPr>
        <w:t xml:space="preserve">es marchés spécifiques </w:t>
      </w:r>
      <w:r w:rsidR="003403F5" w:rsidRPr="003403F5">
        <w:rPr>
          <w:rFonts w:ascii="Arial" w:hAnsi="Arial" w:cs="Arial"/>
          <w:color w:val="FF0000"/>
          <w:sz w:val="20"/>
          <w:szCs w:val="20"/>
        </w:rPr>
        <w:t>sera stipulée au moment de la consultation</w:t>
      </w:r>
      <w:r w:rsidRPr="003403F5">
        <w:rPr>
          <w:rFonts w:ascii="Arial" w:hAnsi="Arial" w:cs="Arial"/>
          <w:color w:val="FF0000"/>
          <w:sz w:val="20"/>
          <w:szCs w:val="20"/>
        </w:rPr>
        <w:t>.</w:t>
      </w:r>
    </w:p>
    <w:p w14:paraId="4CDB0D8A" w14:textId="77777777" w:rsidR="00CD768C" w:rsidRPr="00301E55" w:rsidRDefault="00CD768C" w:rsidP="00CD768C">
      <w:pPr>
        <w:spacing w:after="120" w:line="240" w:lineRule="auto"/>
        <w:rPr>
          <w:rFonts w:ascii="Arial" w:hAnsi="Arial" w:cs="Arial"/>
          <w:sz w:val="20"/>
          <w:szCs w:val="20"/>
        </w:rPr>
      </w:pPr>
      <w:r>
        <w:rPr>
          <w:rFonts w:ascii="Arial" w:hAnsi="Arial" w:cs="Arial"/>
          <w:sz w:val="20"/>
          <w:szCs w:val="20"/>
        </w:rPr>
        <w:t xml:space="preserve">En cas d’allotissement, le marché spécifique est passé </w:t>
      </w:r>
      <w:r w:rsidRPr="00301E55">
        <w:rPr>
          <w:rFonts w:ascii="Arial" w:hAnsi="Arial" w:cs="Arial"/>
          <w:sz w:val="20"/>
          <w:szCs w:val="20"/>
        </w:rPr>
        <w:t>en lots séparés. Chacun des lots donnera lieu à la conclusion d’un marché ou accord-cadre.</w:t>
      </w:r>
    </w:p>
    <w:p w14:paraId="0AA35355" w14:textId="77777777" w:rsidR="00CD768C" w:rsidRPr="00301E55" w:rsidRDefault="00CD768C" w:rsidP="00CD768C">
      <w:pPr>
        <w:spacing w:after="120" w:line="240" w:lineRule="auto"/>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36C0A272" w14:textId="77777777" w:rsidR="00CD768C" w:rsidRPr="004D351A" w:rsidRDefault="00CD768C" w:rsidP="00CD768C">
      <w:pPr>
        <w:rPr>
          <w:rFonts w:ascii="Palatino Linotype" w:hAnsi="Palatino Linotype" w:cs="Arial"/>
          <w:b/>
          <w:color w:val="FF0000"/>
          <w:sz w:val="20"/>
          <w:szCs w:val="20"/>
        </w:rPr>
      </w:pPr>
      <w:r w:rsidRPr="004D351A">
        <w:rPr>
          <w:rFonts w:ascii="Arial" w:hAnsi="Arial" w:cs="Arial"/>
          <w:color w:val="FF0000"/>
          <w:sz w:val="20"/>
          <w:szCs w:val="20"/>
        </w:rPr>
        <w:t xml:space="preserve">Chacun des lots pris individuellement pourra faire l’objet d’une reconduction si celle-ci est prévue par le marché spécifique. </w:t>
      </w:r>
    </w:p>
    <w:p w14:paraId="7CAE70D7" w14:textId="2FF157D5" w:rsidR="00EC2FA4" w:rsidRPr="00874C32" w:rsidRDefault="00731678" w:rsidP="00874C32">
      <w:pPr>
        <w:pStyle w:val="Titre1"/>
        <w:spacing w:line="240" w:lineRule="auto"/>
        <w:rPr>
          <w:rFonts w:ascii="Arial" w:hAnsi="Arial" w:cs="Arial"/>
        </w:rPr>
      </w:pPr>
      <w:bookmarkStart w:id="24" w:name="_Toc213167489"/>
      <w:r w:rsidRPr="00874C32">
        <w:rPr>
          <w:rFonts w:ascii="Arial" w:hAnsi="Arial" w:cs="Arial"/>
        </w:rPr>
        <w:t>Marchés</w:t>
      </w:r>
      <w:r w:rsidR="00AD1CF8" w:rsidRPr="00874C32">
        <w:rPr>
          <w:rFonts w:ascii="Arial" w:hAnsi="Arial" w:cs="Arial"/>
        </w:rPr>
        <w:t xml:space="preserve"> complémentaires et/ou de prestations similaires</w:t>
      </w:r>
      <w:bookmarkEnd w:id="24"/>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5" w:name="_Ref479001796"/>
      <w:bookmarkStart w:id="26" w:name="_Toc213167490"/>
      <w:r w:rsidRPr="00874C32">
        <w:rPr>
          <w:rFonts w:ascii="Arial" w:hAnsi="Arial" w:cs="Arial"/>
        </w:rPr>
        <w:t xml:space="preserve">Durée du </w:t>
      </w:r>
      <w:r w:rsidR="00731678" w:rsidRPr="00874C32">
        <w:rPr>
          <w:rFonts w:ascii="Arial" w:hAnsi="Arial" w:cs="Arial"/>
        </w:rPr>
        <w:t>marché</w:t>
      </w:r>
      <w:bookmarkEnd w:id="25"/>
      <w:bookmarkEnd w:id="26"/>
    </w:p>
    <w:p w14:paraId="6BFB5D7C" w14:textId="77777777" w:rsidR="00CD768C" w:rsidRPr="004D351A" w:rsidRDefault="00CD768C" w:rsidP="00CD768C">
      <w:pPr>
        <w:spacing w:after="120" w:line="240" w:lineRule="auto"/>
        <w:rPr>
          <w:rFonts w:ascii="Arial" w:hAnsi="Arial" w:cs="Arial"/>
          <w:color w:val="FF0000"/>
          <w:sz w:val="20"/>
          <w:szCs w:val="20"/>
        </w:rPr>
      </w:pPr>
      <w:r w:rsidRPr="004D351A">
        <w:rPr>
          <w:rFonts w:ascii="Arial" w:hAnsi="Arial" w:cs="Arial"/>
          <w:color w:val="FF0000"/>
          <w:sz w:val="20"/>
          <w:szCs w:val="20"/>
        </w:rPr>
        <w:t>Les marchés sont conclus pour la période indiquée dans les marchés spécifiques.</w:t>
      </w:r>
    </w:p>
    <w:p w14:paraId="505F1D7E" w14:textId="77777777" w:rsidR="00CD768C" w:rsidRDefault="00CD768C" w:rsidP="00874C32">
      <w:pPr>
        <w:spacing w:after="120" w:line="240" w:lineRule="auto"/>
        <w:rPr>
          <w:rFonts w:ascii="Arial" w:hAnsi="Arial" w:cs="Arial"/>
          <w:b/>
          <w:color w:val="FF0000"/>
          <w:sz w:val="20"/>
          <w:szCs w:val="20"/>
        </w:rPr>
      </w:pPr>
    </w:p>
    <w:p w14:paraId="52C79667" w14:textId="366F950B" w:rsidR="00CD768C" w:rsidRPr="00CD768C" w:rsidRDefault="00ED0B68" w:rsidP="00CD768C">
      <w:pPr>
        <w:rPr>
          <w:rFonts w:ascii="Palatino Linotype" w:hAnsi="Palatino Linotype" w:cs="Arial"/>
          <w:b/>
          <w:color w:val="FF0000"/>
          <w:sz w:val="20"/>
          <w:szCs w:val="20"/>
        </w:rPr>
      </w:pPr>
      <w:r w:rsidRPr="00CD768C">
        <w:rPr>
          <w:rFonts w:ascii="Arial" w:hAnsi="Arial" w:cs="Arial"/>
          <w:color w:val="FF0000"/>
          <w:sz w:val="20"/>
          <w:szCs w:val="20"/>
        </w:rPr>
        <w:t>Le</w:t>
      </w:r>
      <w:r w:rsidR="00CD768C" w:rsidRPr="00CD768C">
        <w:rPr>
          <w:rFonts w:ascii="Arial" w:hAnsi="Arial" w:cs="Arial"/>
          <w:color w:val="FF0000"/>
          <w:sz w:val="20"/>
          <w:szCs w:val="20"/>
        </w:rPr>
        <w:t>s</w:t>
      </w:r>
      <w:r w:rsidRPr="00CD768C">
        <w:rPr>
          <w:rFonts w:ascii="Arial" w:hAnsi="Arial" w:cs="Arial"/>
          <w:color w:val="FF0000"/>
          <w:sz w:val="20"/>
          <w:szCs w:val="20"/>
        </w:rPr>
        <w:t xml:space="preserve"> </w:t>
      </w:r>
      <w:r w:rsidR="00731678" w:rsidRPr="00CD768C">
        <w:rPr>
          <w:rFonts w:ascii="Arial" w:hAnsi="Arial" w:cs="Arial"/>
          <w:color w:val="FF0000"/>
          <w:sz w:val="20"/>
          <w:szCs w:val="20"/>
        </w:rPr>
        <w:t>marché</w:t>
      </w:r>
      <w:r w:rsidR="00CD768C" w:rsidRPr="00CD768C">
        <w:rPr>
          <w:rFonts w:ascii="Arial" w:hAnsi="Arial" w:cs="Arial"/>
          <w:color w:val="FF0000"/>
          <w:sz w:val="20"/>
          <w:szCs w:val="20"/>
        </w:rPr>
        <w:t>s</w:t>
      </w:r>
      <w:r w:rsidRPr="00CD768C">
        <w:rPr>
          <w:rFonts w:ascii="Arial" w:hAnsi="Arial" w:cs="Arial"/>
          <w:color w:val="FF0000"/>
          <w:sz w:val="20"/>
          <w:szCs w:val="20"/>
        </w:rPr>
        <w:t xml:space="preserve"> </w:t>
      </w:r>
      <w:r w:rsidR="00CD768C" w:rsidRPr="00CD768C">
        <w:rPr>
          <w:rFonts w:ascii="Arial" w:hAnsi="Arial" w:cs="Arial"/>
          <w:color w:val="FF0000"/>
          <w:sz w:val="20"/>
          <w:szCs w:val="20"/>
        </w:rPr>
        <w:t>pourr</w:t>
      </w:r>
      <w:r w:rsidR="00CD768C">
        <w:rPr>
          <w:rFonts w:ascii="Arial" w:hAnsi="Arial" w:cs="Arial"/>
          <w:color w:val="FF0000"/>
          <w:sz w:val="20"/>
          <w:szCs w:val="20"/>
        </w:rPr>
        <w:t>ont</w:t>
      </w:r>
      <w:r w:rsidR="00CD768C" w:rsidRPr="00CD768C">
        <w:rPr>
          <w:rFonts w:ascii="Arial" w:hAnsi="Arial" w:cs="Arial"/>
          <w:color w:val="FF0000"/>
          <w:sz w:val="20"/>
          <w:szCs w:val="20"/>
        </w:rPr>
        <w:t xml:space="preserve"> faire l’objet d’une reconduction si celle-ci est prévue par le marché spécifique. </w:t>
      </w:r>
    </w:p>
    <w:p w14:paraId="4A3B9900" w14:textId="46C53B23" w:rsidR="008319C5" w:rsidRPr="00874C32" w:rsidRDefault="00D84A1B" w:rsidP="00874C32">
      <w:pPr>
        <w:spacing w:after="120" w:line="240" w:lineRule="auto"/>
        <w:rPr>
          <w:rFonts w:ascii="Arial" w:hAnsi="Arial" w:cs="Arial"/>
          <w:sz w:val="20"/>
          <w:szCs w:val="20"/>
        </w:rPr>
      </w:pPr>
      <w:r w:rsidRPr="00874C32">
        <w:rPr>
          <w:rFonts w:ascii="Arial" w:hAnsi="Arial" w:cs="Arial"/>
          <w:b/>
          <w:color w:val="FF0000"/>
          <w:sz w:val="20"/>
          <w:szCs w:val="20"/>
        </w:rPr>
        <w:t>NB :</w:t>
      </w:r>
      <w:r w:rsidRPr="00874C32">
        <w:rPr>
          <w:rFonts w:ascii="Arial" w:hAnsi="Arial" w:cs="Arial"/>
          <w:color w:val="FF0000"/>
          <w:sz w:val="20"/>
          <w:szCs w:val="20"/>
        </w:rPr>
        <w:t xml:space="preserve"> </w:t>
      </w:r>
      <w:r w:rsidR="008319C5" w:rsidRPr="00874C32">
        <w:rPr>
          <w:rFonts w:ascii="Arial" w:hAnsi="Arial" w:cs="Arial"/>
          <w:sz w:val="20"/>
          <w:szCs w:val="20"/>
        </w:rPr>
        <w:t>L’exécution des bons de commande</w:t>
      </w:r>
      <w:r w:rsidR="00CD768C">
        <w:rPr>
          <w:rFonts w:ascii="Arial" w:hAnsi="Arial" w:cs="Arial"/>
          <w:sz w:val="20"/>
          <w:szCs w:val="20"/>
        </w:rPr>
        <w:t xml:space="preserve"> </w:t>
      </w:r>
      <w:r w:rsidR="008319C5" w:rsidRPr="00874C32">
        <w:rPr>
          <w:rFonts w:ascii="Arial" w:hAnsi="Arial" w:cs="Arial"/>
          <w:sz w:val="20"/>
          <w:szCs w:val="20"/>
        </w:rPr>
        <w:t xml:space="preserve">se poursuit au-delà de la durée de l’accord-cadre dès lors qu’il a été émis durant la validité de l’accord-cadre. </w:t>
      </w:r>
    </w:p>
    <w:p w14:paraId="418670C9" w14:textId="77777777" w:rsidR="007F50D0" w:rsidRPr="00874C32" w:rsidRDefault="007F50D0" w:rsidP="00874C32">
      <w:pPr>
        <w:pStyle w:val="Retraitcorpsdetexte3"/>
        <w:spacing w:after="0" w:line="240" w:lineRule="auto"/>
        <w:ind w:left="0"/>
        <w:rPr>
          <w:rFonts w:ascii="Arial" w:hAnsi="Arial" w:cs="Arial"/>
          <w:sz w:val="20"/>
          <w:szCs w:val="20"/>
        </w:rPr>
      </w:pPr>
    </w:p>
    <w:p w14:paraId="1617CC9D" w14:textId="77777777" w:rsidR="00AF3913" w:rsidRPr="00862122" w:rsidRDefault="004E57E4" w:rsidP="00874C32">
      <w:pPr>
        <w:pStyle w:val="Titre1"/>
        <w:spacing w:line="240" w:lineRule="auto"/>
        <w:rPr>
          <w:rFonts w:ascii="Arial" w:hAnsi="Arial" w:cs="Arial"/>
        </w:rPr>
      </w:pPr>
      <w:bookmarkStart w:id="27" w:name="_Toc162430099"/>
      <w:bookmarkStart w:id="28" w:name="_Toc162430101"/>
      <w:bookmarkStart w:id="29" w:name="_Toc162430103"/>
      <w:bookmarkStart w:id="30" w:name="_Toc162430105"/>
      <w:bookmarkStart w:id="31" w:name="_Toc162430113"/>
      <w:bookmarkStart w:id="32" w:name="_Toc162430115"/>
      <w:bookmarkStart w:id="33" w:name="_Ref473207099"/>
      <w:bookmarkStart w:id="34" w:name="_Toc213167491"/>
      <w:bookmarkEnd w:id="27"/>
      <w:bookmarkEnd w:id="28"/>
      <w:bookmarkEnd w:id="29"/>
      <w:bookmarkEnd w:id="30"/>
      <w:bookmarkEnd w:id="31"/>
      <w:bookmarkEnd w:id="32"/>
      <w:r w:rsidRPr="00862122">
        <w:rPr>
          <w:rFonts w:ascii="Arial" w:hAnsi="Arial" w:cs="Arial"/>
        </w:rPr>
        <w:t>Documents contractuels</w:t>
      </w:r>
      <w:bookmarkEnd w:id="33"/>
      <w:bookmarkEnd w:id="34"/>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4F947EC4" w:rsidR="00B31B8D"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0ED00929" w14:textId="2BC8AB44" w:rsidR="00535039" w:rsidRPr="00535039" w:rsidRDefault="00535039" w:rsidP="00535039">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lastRenderedPageBreak/>
        <w:t>La lettre de consultation du marché spécifique, le cas échéant</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41860217" w14:textId="769C0FC4" w:rsidR="00731678" w:rsidRDefault="00731678" w:rsidP="008558C6">
      <w:pPr>
        <w:pStyle w:val="Paragraphedeliste"/>
        <w:numPr>
          <w:ilvl w:val="0"/>
          <w:numId w:val="31"/>
        </w:numPr>
        <w:spacing w:after="0" w:line="240" w:lineRule="auto"/>
        <w:ind w:left="1134" w:hanging="283"/>
        <w:rPr>
          <w:rFonts w:ascii="Arial" w:hAnsi="Arial" w:cs="Arial"/>
          <w:sz w:val="20"/>
          <w:szCs w:val="20"/>
        </w:rPr>
      </w:pPr>
      <w:r w:rsidRPr="00874C32">
        <w:rPr>
          <w:rFonts w:ascii="Arial" w:hAnsi="Arial" w:cs="Arial"/>
          <w:sz w:val="20"/>
          <w:szCs w:val="20"/>
        </w:rPr>
        <w:t>Annexes financières</w:t>
      </w:r>
      <w:r w:rsidR="00410CEB" w:rsidRPr="00874C32">
        <w:rPr>
          <w:rFonts w:ascii="Arial" w:hAnsi="Arial" w:cs="Arial"/>
          <w:sz w:val="20"/>
          <w:szCs w:val="20"/>
        </w:rPr>
        <w:t xml:space="preserve"> (BPU, DPGF et catalogue éventuel</w:t>
      </w:r>
      <w:r w:rsidR="00FA5E3F" w:rsidRPr="00874C32">
        <w:rPr>
          <w:rFonts w:ascii="Arial" w:hAnsi="Arial" w:cs="Arial"/>
          <w:sz w:val="20"/>
          <w:szCs w:val="20"/>
        </w:rPr>
        <w:t xml:space="preserve"> en complément du bordereau de prix</w:t>
      </w:r>
      <w:r w:rsidR="00410CEB" w:rsidRPr="00874C32">
        <w:rPr>
          <w:rFonts w:ascii="Arial" w:hAnsi="Arial" w:cs="Arial"/>
          <w:sz w:val="20"/>
          <w:szCs w:val="20"/>
        </w:rPr>
        <w:t>)</w:t>
      </w:r>
      <w:r w:rsidRPr="00874C32">
        <w:rPr>
          <w:rFonts w:ascii="Arial" w:hAnsi="Arial" w:cs="Arial"/>
          <w:sz w:val="20"/>
          <w:szCs w:val="20"/>
        </w:rPr>
        <w:t>,</w:t>
      </w:r>
    </w:p>
    <w:p w14:paraId="5C15BAF4" w14:textId="109DC189" w:rsidR="00535039" w:rsidRDefault="00535039" w:rsidP="008558C6">
      <w:pPr>
        <w:pStyle w:val="Paragraphedeliste"/>
        <w:numPr>
          <w:ilvl w:val="0"/>
          <w:numId w:val="31"/>
        </w:numPr>
        <w:spacing w:after="0" w:line="240" w:lineRule="auto"/>
        <w:ind w:left="1134" w:hanging="283"/>
        <w:rPr>
          <w:rFonts w:ascii="Arial" w:hAnsi="Arial" w:cs="Arial"/>
          <w:sz w:val="20"/>
          <w:szCs w:val="20"/>
        </w:rPr>
      </w:pPr>
      <w:r>
        <w:rPr>
          <w:rFonts w:ascii="Arial" w:hAnsi="Arial" w:cs="Arial"/>
          <w:sz w:val="20"/>
          <w:szCs w:val="20"/>
        </w:rPr>
        <w:t>Annexe Cad</w:t>
      </w:r>
      <w:r w:rsidR="000F54D9">
        <w:rPr>
          <w:rFonts w:ascii="Arial" w:hAnsi="Arial" w:cs="Arial"/>
          <w:sz w:val="20"/>
          <w:szCs w:val="20"/>
        </w:rPr>
        <w:t>r</w:t>
      </w:r>
      <w:r>
        <w:rPr>
          <w:rFonts w:ascii="Arial" w:hAnsi="Arial" w:cs="Arial"/>
          <w:sz w:val="20"/>
          <w:szCs w:val="20"/>
        </w:rPr>
        <w:t>e de réponse technique GBM</w:t>
      </w:r>
    </w:p>
    <w:p w14:paraId="1FF028C1" w14:textId="25BAA1A2" w:rsidR="00535039" w:rsidRPr="00874C32" w:rsidRDefault="00862122" w:rsidP="008558C6">
      <w:pPr>
        <w:pStyle w:val="Paragraphedeliste"/>
        <w:numPr>
          <w:ilvl w:val="0"/>
          <w:numId w:val="31"/>
        </w:numPr>
        <w:spacing w:after="0" w:line="240" w:lineRule="auto"/>
        <w:ind w:left="1134" w:hanging="283"/>
        <w:rPr>
          <w:rFonts w:ascii="Arial" w:hAnsi="Arial" w:cs="Arial"/>
          <w:sz w:val="20"/>
          <w:szCs w:val="20"/>
        </w:rPr>
      </w:pPr>
      <w:r>
        <w:rPr>
          <w:rFonts w:ascii="Arial" w:hAnsi="Arial" w:cs="Arial"/>
          <w:sz w:val="20"/>
          <w:szCs w:val="20"/>
        </w:rPr>
        <w:t>Annexe Etablissements GHT</w:t>
      </w:r>
    </w:p>
    <w:p w14:paraId="101237C3" w14:textId="77777777" w:rsidR="00862122" w:rsidRPr="00862122" w:rsidRDefault="00AF3913" w:rsidP="00874C32">
      <w:pPr>
        <w:numPr>
          <w:ilvl w:val="0"/>
          <w:numId w:val="8"/>
        </w:numPr>
        <w:spacing w:after="120" w:line="240" w:lineRule="auto"/>
        <w:ind w:left="568" w:hanging="284"/>
        <w:contextualSpacing/>
        <w:rPr>
          <w:rFonts w:ascii="Arial" w:hAnsi="Arial" w:cs="Arial"/>
          <w:sz w:val="20"/>
          <w:szCs w:val="20"/>
        </w:rPr>
      </w:pPr>
      <w:proofErr w:type="gramStart"/>
      <w:r w:rsidRPr="00862122">
        <w:rPr>
          <w:rFonts w:ascii="Arial" w:hAnsi="Arial" w:cs="Arial"/>
          <w:sz w:val="20"/>
          <w:szCs w:val="20"/>
        </w:rPr>
        <w:t>le</w:t>
      </w:r>
      <w:proofErr w:type="gramEnd"/>
      <w:r w:rsidRPr="00862122">
        <w:rPr>
          <w:rFonts w:ascii="Arial" w:hAnsi="Arial" w:cs="Arial"/>
          <w:sz w:val="20"/>
          <w:szCs w:val="20"/>
        </w:rPr>
        <w:t xml:space="preserve"> Cahier des Clauses Techniques Particulières et ses annexes</w:t>
      </w:r>
      <w:r w:rsidR="00862122" w:rsidRPr="00862122">
        <w:rPr>
          <w:rFonts w:ascii="Arial" w:hAnsi="Arial" w:cs="Arial"/>
          <w:sz w:val="20"/>
          <w:szCs w:val="20"/>
        </w:rPr>
        <w:t> ;</w:t>
      </w:r>
    </w:p>
    <w:p w14:paraId="7A6AD6B4" w14:textId="19C3D77F" w:rsidR="00F07110" w:rsidRPr="00862122" w:rsidRDefault="00862122" w:rsidP="00862122">
      <w:pPr>
        <w:numPr>
          <w:ilvl w:val="0"/>
          <w:numId w:val="8"/>
        </w:numPr>
        <w:spacing w:after="120" w:line="240" w:lineRule="auto"/>
        <w:ind w:left="567"/>
        <w:contextualSpacing/>
        <w:rPr>
          <w:rFonts w:ascii="Arial" w:hAnsi="Arial" w:cs="Arial"/>
          <w:sz w:val="20"/>
          <w:szCs w:val="20"/>
        </w:rPr>
      </w:pPr>
      <w:r w:rsidRPr="00862122">
        <w:rPr>
          <w:rFonts w:ascii="Arial" w:hAnsi="Arial" w:cs="Arial"/>
          <w:sz w:val="20"/>
          <w:szCs w:val="20"/>
        </w:rPr>
        <w:t>F</w:t>
      </w:r>
      <w:r w:rsidR="00F07110" w:rsidRPr="00862122">
        <w:rPr>
          <w:rFonts w:ascii="Arial" w:hAnsi="Arial" w:cs="Arial"/>
          <w:sz w:val="20"/>
          <w:szCs w:val="20"/>
        </w:rPr>
        <w:t>iche de renseignements fournisseur</w:t>
      </w:r>
    </w:p>
    <w:p w14:paraId="2BE8C69D" w14:textId="77777777" w:rsidR="00FA5E3F" w:rsidRPr="00862122" w:rsidRDefault="00FA5E3F" w:rsidP="00862122">
      <w:pPr>
        <w:numPr>
          <w:ilvl w:val="0"/>
          <w:numId w:val="8"/>
        </w:numPr>
        <w:spacing w:after="120" w:line="240" w:lineRule="auto"/>
        <w:ind w:left="567" w:hanging="284"/>
        <w:contextualSpacing/>
        <w:rPr>
          <w:rFonts w:ascii="Arial" w:hAnsi="Arial" w:cs="Arial"/>
          <w:sz w:val="20"/>
          <w:szCs w:val="20"/>
        </w:rPr>
      </w:pPr>
      <w:r w:rsidRPr="00862122">
        <w:rPr>
          <w:rFonts w:ascii="Arial" w:hAnsi="Arial" w:cs="Arial"/>
          <w:sz w:val="20"/>
          <w:szCs w:val="20"/>
        </w:rPr>
        <w:t>Fiches techniques</w:t>
      </w:r>
    </w:p>
    <w:p w14:paraId="1C18364D" w14:textId="77777777" w:rsidR="00FA5E3F" w:rsidRPr="00862122" w:rsidRDefault="00FA5E3F" w:rsidP="00862122">
      <w:pPr>
        <w:numPr>
          <w:ilvl w:val="0"/>
          <w:numId w:val="8"/>
        </w:numPr>
        <w:spacing w:after="120" w:line="240" w:lineRule="auto"/>
        <w:ind w:left="567" w:hanging="284"/>
        <w:contextualSpacing/>
        <w:rPr>
          <w:rFonts w:ascii="Arial" w:hAnsi="Arial" w:cs="Arial"/>
          <w:sz w:val="20"/>
          <w:szCs w:val="20"/>
        </w:rPr>
      </w:pPr>
      <w:r w:rsidRPr="00862122">
        <w:rPr>
          <w:rFonts w:ascii="Arial" w:hAnsi="Arial" w:cs="Arial"/>
          <w:sz w:val="20"/>
          <w:szCs w:val="20"/>
        </w:rPr>
        <w:t>Fiches de sécurité</w:t>
      </w:r>
    </w:p>
    <w:p w14:paraId="43623445" w14:textId="3EC3D538" w:rsidR="00C03899" w:rsidRPr="00874C32" w:rsidRDefault="00C03899" w:rsidP="00874C32">
      <w:pPr>
        <w:numPr>
          <w:ilvl w:val="0"/>
          <w:numId w:val="8"/>
        </w:numPr>
        <w:spacing w:after="120" w:line="240" w:lineRule="auto"/>
        <w:ind w:left="568" w:hanging="284"/>
        <w:contextualSpacing/>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actes spéciaux de sous-traitance et leurs </w:t>
      </w:r>
      <w:r w:rsidR="00410CEB" w:rsidRPr="00874C32">
        <w:rPr>
          <w:rFonts w:ascii="Arial" w:hAnsi="Arial" w:cs="Arial"/>
          <w:sz w:val="20"/>
          <w:szCs w:val="20"/>
        </w:rPr>
        <w:t>modificatifs éventuels</w:t>
      </w:r>
      <w:r w:rsidRPr="00874C32">
        <w:rPr>
          <w:rFonts w:ascii="Arial" w:hAnsi="Arial" w:cs="Arial"/>
          <w:sz w:val="20"/>
          <w:szCs w:val="20"/>
        </w:rPr>
        <w:t>, postérieurs à la notification de l’accord-cadre ;</w:t>
      </w:r>
    </w:p>
    <w:p w14:paraId="595808C3" w14:textId="77777777" w:rsidR="00FA0790" w:rsidRDefault="00AF3913" w:rsidP="00874C32">
      <w:pPr>
        <w:numPr>
          <w:ilvl w:val="0"/>
          <w:numId w:val="8"/>
        </w:numPr>
        <w:spacing w:after="120" w:line="240" w:lineRule="auto"/>
        <w:ind w:left="568" w:hanging="284"/>
        <w:contextualSpacing/>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 ;</w:t>
      </w:r>
    </w:p>
    <w:p w14:paraId="5A8E27CD" w14:textId="2F689E37" w:rsidR="00D635F8" w:rsidRPr="00874C32" w:rsidRDefault="00FA0790" w:rsidP="00874C32">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00D635F8" w:rsidRPr="00874C32">
        <w:rPr>
          <w:rFonts w:ascii="Arial" w:hAnsi="Arial" w:cs="Arial"/>
          <w:sz w:val="20"/>
          <w:szCs w:val="20"/>
        </w:rPr>
        <w:t xml:space="preserve">’offre technique du </w:t>
      </w:r>
      <w:proofErr w:type="spellStart"/>
      <w:proofErr w:type="gramStart"/>
      <w:r w:rsidR="009C0A0C">
        <w:rPr>
          <w:rFonts w:ascii="Arial" w:hAnsi="Arial" w:cs="Arial"/>
          <w:sz w:val="20"/>
          <w:szCs w:val="20"/>
        </w:rPr>
        <w:t>Titulaire</w:t>
      </w:r>
      <w:r w:rsidR="007B7ACC" w:rsidRPr="00874C32">
        <w:rPr>
          <w:rFonts w:ascii="Arial" w:hAnsi="Arial" w:cs="Arial"/>
          <w:sz w:val="20"/>
          <w:szCs w:val="20"/>
        </w:rPr>
        <w:t>,à</w:t>
      </w:r>
      <w:proofErr w:type="spellEnd"/>
      <w:proofErr w:type="gramEnd"/>
      <w:r w:rsidR="007B7ACC" w:rsidRPr="00874C32">
        <w:rPr>
          <w:rFonts w:ascii="Arial" w:hAnsi="Arial" w:cs="Arial"/>
          <w:sz w:val="20"/>
          <w:szCs w:val="20"/>
        </w:rPr>
        <w:t xml:space="preserve"> titre supplétif</w:t>
      </w:r>
      <w:r w:rsidR="00D635F8" w:rsidRPr="00874C32">
        <w:rPr>
          <w:rFonts w:ascii="Arial" w:hAnsi="Arial" w:cs="Arial"/>
          <w:sz w:val="20"/>
          <w:szCs w:val="20"/>
        </w:rPr>
        <w:t> ;</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5" w:name="_Toc135989953"/>
      <w:bookmarkStart w:id="36" w:name="_Toc145315510"/>
      <w:bookmarkStart w:id="37" w:name="_Toc162430117"/>
      <w:bookmarkStart w:id="38" w:name="_Toc213167492"/>
      <w:bookmarkEnd w:id="35"/>
      <w:bookmarkEnd w:id="36"/>
      <w:bookmarkEnd w:id="37"/>
      <w:r w:rsidRPr="00874C32">
        <w:rPr>
          <w:rFonts w:ascii="Arial" w:hAnsi="Arial" w:cs="Arial"/>
        </w:rPr>
        <w:t>Lieux</w:t>
      </w:r>
      <w:r w:rsidR="00BD75C1" w:rsidRPr="00874C32">
        <w:rPr>
          <w:rFonts w:ascii="Arial" w:hAnsi="Arial" w:cs="Arial"/>
        </w:rPr>
        <w:t xml:space="preserve"> de livraison ou d’exécution</w:t>
      </w:r>
      <w:bookmarkEnd w:id="38"/>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39" w:name="_Ref473546797"/>
      <w:bookmarkStart w:id="40" w:name="_Toc213167493"/>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39"/>
      <w:bookmarkEnd w:id="40"/>
    </w:p>
    <w:p w14:paraId="2405EA69" w14:textId="5DEFD27D" w:rsidR="008E5493" w:rsidRPr="00874C32" w:rsidRDefault="007C2E7A" w:rsidP="00874C32">
      <w:pPr>
        <w:pStyle w:val="Titre2"/>
        <w:spacing w:line="240" w:lineRule="auto"/>
        <w:rPr>
          <w:rFonts w:ascii="Arial" w:hAnsi="Arial" w:cs="Arial"/>
        </w:rPr>
      </w:pPr>
      <w:bookmarkStart w:id="41" w:name="_Toc162430120"/>
      <w:bookmarkStart w:id="42" w:name="_Toc213167494"/>
      <w:bookmarkEnd w:id="41"/>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2"/>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3" w:name="_Toc213167495"/>
      <w:r w:rsidRPr="00874C32">
        <w:rPr>
          <w:rFonts w:ascii="Arial" w:hAnsi="Arial" w:cs="Arial"/>
          <w:b w:val="0"/>
          <w:bCs w:val="0"/>
          <w:sz w:val="20"/>
          <w:szCs w:val="20"/>
        </w:rPr>
        <w:t>Délais de livraison standards</w:t>
      </w:r>
      <w:bookmarkEnd w:id="43"/>
    </w:p>
    <w:p w14:paraId="4A0CEFB6" w14:textId="5B8A7474"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équipements faisant l’objet de chaque bon de commande devront être exécutées dans un délai de </w:t>
      </w:r>
      <w:r w:rsidRPr="00862122">
        <w:rPr>
          <w:rFonts w:ascii="Arial" w:hAnsi="Arial" w:cs="Arial"/>
          <w:sz w:val="20"/>
          <w:szCs w:val="20"/>
        </w:rPr>
        <w:t xml:space="preserve">10 jours/délai mentionné dans le bon de commande/délai mentionné dans l’offre du </w:t>
      </w:r>
      <w:r w:rsidR="009C0A0C" w:rsidRPr="00862122">
        <w:rPr>
          <w:rFonts w:ascii="Arial" w:hAnsi="Arial" w:cs="Arial"/>
          <w:sz w:val="20"/>
          <w:szCs w:val="20"/>
        </w:rPr>
        <w:t>Titulaire</w:t>
      </w:r>
      <w:r w:rsidRPr="00862122">
        <w:rPr>
          <w:rFonts w:ascii="Arial" w:hAnsi="Arial" w:cs="Arial"/>
          <w:sz w:val="20"/>
          <w:szCs w:val="20"/>
        </w:rPr>
        <w:t xml:space="preserve"> à compter</w:t>
      </w:r>
      <w:r w:rsidRPr="00874C32">
        <w:rPr>
          <w:rFonts w:ascii="Arial" w:hAnsi="Arial" w:cs="Arial"/>
          <w:sz w:val="20"/>
          <w:szCs w:val="20"/>
        </w:rPr>
        <w:t xml:space="preserve">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4" w:name="_Toc213167496"/>
      <w:r w:rsidRPr="00874C32">
        <w:rPr>
          <w:rFonts w:ascii="Arial" w:hAnsi="Arial" w:cs="Arial"/>
          <w:b w:val="0"/>
          <w:bCs w:val="0"/>
          <w:sz w:val="20"/>
          <w:szCs w:val="20"/>
        </w:rPr>
        <w:t>Délais de livraison en urgence</w:t>
      </w:r>
      <w:bookmarkEnd w:id="44"/>
    </w:p>
    <w:p w14:paraId="27DB91D7" w14:textId="5CC3B4E9"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862122">
        <w:rPr>
          <w:rFonts w:ascii="Arial" w:hAnsi="Arial" w:cs="Arial"/>
          <w:bCs/>
          <w:sz w:val="20"/>
          <w:szCs w:val="20"/>
        </w:rPr>
        <w:t>48 heures</w:t>
      </w:r>
      <w:r w:rsidRPr="00874C32">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28401FEC" w14:textId="274BAEE8" w:rsidR="008E5493" w:rsidRPr="00874C32" w:rsidRDefault="008E5493" w:rsidP="00874C32">
      <w:pPr>
        <w:pStyle w:val="Titre2"/>
        <w:spacing w:line="240" w:lineRule="auto"/>
        <w:rPr>
          <w:rFonts w:ascii="Arial" w:hAnsi="Arial" w:cs="Arial"/>
        </w:rPr>
      </w:pPr>
      <w:bookmarkStart w:id="45" w:name="_Toc213167497"/>
      <w:r w:rsidRPr="007E5D81">
        <w:rPr>
          <w:rFonts w:ascii="Arial" w:hAnsi="Arial" w:cs="Arial"/>
        </w:rPr>
        <w:lastRenderedPageBreak/>
        <w:t>Délais de livraison des pièces détachées</w:t>
      </w:r>
      <w:r w:rsidR="00FE266C" w:rsidRPr="007E5D81">
        <w:rPr>
          <w:rFonts w:ascii="Arial" w:hAnsi="Arial" w:cs="Arial"/>
        </w:rPr>
        <w:t>, accessoires et sous-</w:t>
      </w:r>
      <w:r w:rsidR="00FE266C" w:rsidRPr="00874C32">
        <w:rPr>
          <w:rFonts w:ascii="Arial" w:hAnsi="Arial" w:cs="Arial"/>
        </w:rPr>
        <w:t>ensembles</w:t>
      </w:r>
      <w:bookmarkEnd w:id="45"/>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6" w:name="_Toc213167498"/>
      <w:r w:rsidRPr="00874C32">
        <w:rPr>
          <w:rFonts w:ascii="Arial" w:hAnsi="Arial" w:cs="Arial"/>
          <w:b w:val="0"/>
          <w:bCs w:val="0"/>
          <w:sz w:val="20"/>
          <w:szCs w:val="20"/>
        </w:rPr>
        <w:t>Délais de livraison standards</w:t>
      </w:r>
      <w:bookmarkEnd w:id="46"/>
    </w:p>
    <w:p w14:paraId="0B9E775E" w14:textId="77777777" w:rsidR="007E5D81" w:rsidRPr="007E5D81" w:rsidRDefault="007E5D81" w:rsidP="007E5D81">
      <w:pPr>
        <w:autoSpaceDE w:val="0"/>
        <w:autoSpaceDN w:val="0"/>
        <w:adjustRightInd w:val="0"/>
        <w:spacing w:after="120" w:line="240" w:lineRule="auto"/>
        <w:rPr>
          <w:rFonts w:ascii="Arial" w:hAnsi="Arial" w:cs="Arial"/>
          <w:sz w:val="20"/>
          <w:szCs w:val="20"/>
        </w:rPr>
      </w:pPr>
      <w:r w:rsidRPr="007E5D81">
        <w:rPr>
          <w:rFonts w:ascii="Arial" w:hAnsi="Arial" w:cs="Arial"/>
          <w:sz w:val="20"/>
          <w:szCs w:val="20"/>
        </w:rPr>
        <w:t>Les produits faisant l’objet de chaque bon de commande devront être exécutées dans un délai de 10 jours à compter de la date de notification</w:t>
      </w:r>
      <w:r w:rsidRPr="007E5D81" w:rsidDel="00FD5BC7">
        <w:rPr>
          <w:rFonts w:ascii="Arial" w:hAnsi="Arial" w:cs="Arial"/>
          <w:sz w:val="20"/>
          <w:szCs w:val="20"/>
        </w:rPr>
        <w:t xml:space="preserve"> </w:t>
      </w:r>
      <w:r w:rsidRPr="007E5D81">
        <w:rPr>
          <w:rFonts w:ascii="Arial" w:hAnsi="Arial" w:cs="Arial"/>
          <w:sz w:val="20"/>
          <w:szCs w:val="20"/>
        </w:rPr>
        <w:t>du bon de commande.</w:t>
      </w:r>
    </w:p>
    <w:p w14:paraId="59560A51" w14:textId="77777777" w:rsidR="007E5D81" w:rsidRPr="00874C32" w:rsidRDefault="007E5D81" w:rsidP="007E5D81">
      <w:pPr>
        <w:autoSpaceDE w:val="0"/>
        <w:autoSpaceDN w:val="0"/>
        <w:adjustRightInd w:val="0"/>
        <w:spacing w:after="120" w:line="240" w:lineRule="auto"/>
        <w:rPr>
          <w:rFonts w:ascii="Arial" w:hAnsi="Arial" w:cs="Arial"/>
          <w:sz w:val="20"/>
          <w:szCs w:val="20"/>
        </w:rPr>
      </w:pPr>
      <w:r w:rsidRPr="007E5D81">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w:t>
      </w:r>
      <w:r w:rsidRPr="00874C32">
        <w:rPr>
          <w:rFonts w:ascii="Arial" w:hAnsi="Arial" w:cs="Arial"/>
          <w:sz w:val="20"/>
          <w:szCs w:val="20"/>
        </w:rPr>
        <w:t xml:space="preserve">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7" w:name="_Toc213167499"/>
      <w:r w:rsidRPr="00874C32">
        <w:rPr>
          <w:rFonts w:ascii="Arial" w:hAnsi="Arial" w:cs="Arial"/>
          <w:b w:val="0"/>
          <w:bCs w:val="0"/>
          <w:sz w:val="20"/>
          <w:szCs w:val="20"/>
        </w:rPr>
        <w:t>Délais de livraison en urgence</w:t>
      </w:r>
      <w:bookmarkEnd w:id="47"/>
    </w:p>
    <w:p w14:paraId="13002223" w14:textId="77777777" w:rsidR="007E5D81" w:rsidRPr="00874C32" w:rsidRDefault="007E5D81" w:rsidP="007E5D81">
      <w:pPr>
        <w:spacing w:after="120" w:line="240" w:lineRule="auto"/>
        <w:rPr>
          <w:rFonts w:ascii="Arial" w:hAnsi="Arial" w:cs="Arial"/>
          <w:sz w:val="20"/>
          <w:szCs w:val="20"/>
        </w:rPr>
      </w:pPr>
      <w:bookmarkStart w:id="48" w:name="_Toc162430135"/>
      <w:bookmarkStart w:id="49" w:name="_Toc162430138"/>
      <w:bookmarkStart w:id="50" w:name="_Toc162430140"/>
      <w:bookmarkStart w:id="51" w:name="_Toc162430141"/>
      <w:bookmarkStart w:id="52" w:name="_Toc111649053"/>
      <w:bookmarkStart w:id="53" w:name="_Toc135841146"/>
      <w:bookmarkEnd w:id="48"/>
      <w:bookmarkEnd w:id="49"/>
      <w:bookmarkEnd w:id="50"/>
      <w:bookmarkEnd w:id="51"/>
      <w:r w:rsidRPr="00874C32">
        <w:rPr>
          <w:rFonts w:ascii="Arial" w:hAnsi="Arial" w:cs="Arial"/>
          <w:sz w:val="20"/>
          <w:szCs w:val="20"/>
        </w:rPr>
        <w:t xml:space="preserve">Exceptionnellement, pour les produits pouvant faire l’objet de demande imprévisible, le </w:t>
      </w:r>
      <w:r>
        <w:rPr>
          <w:rFonts w:ascii="Arial" w:hAnsi="Arial" w:cs="Arial"/>
          <w:sz w:val="20"/>
          <w:szCs w:val="20"/>
        </w:rPr>
        <w:t>Titulaire</w:t>
      </w:r>
      <w:r w:rsidRPr="00874C32">
        <w:rPr>
          <w:rFonts w:ascii="Arial" w:hAnsi="Arial" w:cs="Arial"/>
          <w:sz w:val="20"/>
          <w:szCs w:val="20"/>
        </w:rPr>
        <w:t xml:space="preserve"> devra </w:t>
      </w:r>
      <w:r w:rsidRPr="007E5D81">
        <w:rPr>
          <w:rFonts w:ascii="Arial" w:hAnsi="Arial" w:cs="Arial"/>
          <w:sz w:val="20"/>
          <w:szCs w:val="20"/>
        </w:rPr>
        <w:t>être en mesure de répondre à des livraisons en urgence. Dans ce cas, le délai est de 24/48 heures</w:t>
      </w:r>
      <w:r w:rsidRPr="00874C32">
        <w:rPr>
          <w:rFonts w:ascii="Arial" w:hAnsi="Arial" w:cs="Arial"/>
          <w:sz w:val="20"/>
          <w:szCs w:val="20"/>
        </w:rPr>
        <w:t xml:space="preserve"> maximum à compter de la date de notification du bon de commande.</w:t>
      </w:r>
    </w:p>
    <w:p w14:paraId="072A655F" w14:textId="77777777" w:rsidR="007E5D81" w:rsidRPr="00874C32" w:rsidRDefault="007E5D81" w:rsidP="007E5D81">
      <w:pPr>
        <w:spacing w:after="120" w:line="240" w:lineRule="auto"/>
        <w:rPr>
          <w:rFonts w:ascii="Arial" w:hAnsi="Arial" w:cs="Arial"/>
          <w:sz w:val="20"/>
          <w:szCs w:val="20"/>
        </w:rPr>
      </w:pPr>
      <w:r w:rsidRPr="00874C32">
        <w:rPr>
          <w:rFonts w:ascii="Arial" w:hAnsi="Arial" w:cs="Arial"/>
          <w:sz w:val="20"/>
          <w:szCs w:val="20"/>
        </w:rPr>
        <w:t xml:space="preserve">Le </w:t>
      </w:r>
      <w:r>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54" w:name="_Toc213167500"/>
      <w:r w:rsidRPr="00874C32">
        <w:rPr>
          <w:rFonts w:ascii="Arial" w:hAnsi="Arial" w:cs="Arial"/>
        </w:rPr>
        <w:t>Difficultés de livraison</w:t>
      </w:r>
      <w:bookmarkEnd w:id="52"/>
      <w:bookmarkEnd w:id="53"/>
      <w:bookmarkEnd w:id="54"/>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w:t>
      </w:r>
      <w:proofErr w:type="spellStart"/>
      <w:r w:rsidRPr="00874C32">
        <w:rPr>
          <w:rFonts w:ascii="Arial" w:hAnsi="Arial" w:cs="Arial"/>
          <w:sz w:val="20"/>
          <w:szCs w:val="20"/>
        </w:rPr>
        <w:t>la</w:t>
      </w:r>
      <w:proofErr w:type="spellEnd"/>
      <w:r w:rsidRPr="00874C32">
        <w:rPr>
          <w:rFonts w:ascii="Arial" w:hAnsi="Arial" w:cs="Arial"/>
          <w:sz w:val="20"/>
          <w:szCs w:val="20"/>
        </w:rPr>
        <w:t xml:space="preserve">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397ECD74" w14:textId="77777777" w:rsidR="00F41548" w:rsidRPr="00F41548"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w:t>
      </w:r>
      <w:r w:rsidR="00F41548">
        <w:rPr>
          <w:rFonts w:ascii="Arial" w:hAnsi="Arial" w:cs="Arial"/>
          <w:b/>
          <w:sz w:val="20"/>
          <w:szCs w:val="20"/>
        </w:rPr>
        <w:t xml:space="preserve"> : </w:t>
      </w:r>
    </w:p>
    <w:p w14:paraId="2817B576" w14:textId="2B9F3902" w:rsidR="00954C46" w:rsidRPr="00F41548" w:rsidRDefault="00954C46" w:rsidP="00F41548">
      <w:pPr>
        <w:pStyle w:val="Paragraphedeliste"/>
        <w:numPr>
          <w:ilvl w:val="0"/>
          <w:numId w:val="81"/>
        </w:numPr>
        <w:tabs>
          <w:tab w:val="left" w:pos="1134"/>
        </w:tabs>
        <w:spacing w:after="120" w:line="240" w:lineRule="auto"/>
        <w:rPr>
          <w:rStyle w:val="Lienhypertexte"/>
          <w:rFonts w:ascii="Arial" w:hAnsi="Arial" w:cs="Arial"/>
          <w:b/>
          <w:bCs/>
          <w:color w:val="auto"/>
          <w:sz w:val="20"/>
          <w:szCs w:val="20"/>
          <w:u w:val="none"/>
        </w:rPr>
      </w:pPr>
      <w:proofErr w:type="gramStart"/>
      <w:r w:rsidRPr="00F41548">
        <w:rPr>
          <w:rFonts w:ascii="Arial" w:hAnsi="Arial" w:cs="Arial"/>
          <w:b/>
          <w:sz w:val="20"/>
          <w:szCs w:val="20"/>
        </w:rPr>
        <w:t>au</w:t>
      </w:r>
      <w:proofErr w:type="gramEnd"/>
      <w:r w:rsidRPr="00F41548">
        <w:rPr>
          <w:rFonts w:ascii="Arial" w:hAnsi="Arial" w:cs="Arial"/>
          <w:b/>
          <w:sz w:val="20"/>
          <w:szCs w:val="20"/>
        </w:rPr>
        <w:t xml:space="preserve"> biomédical</w:t>
      </w:r>
      <w:r w:rsidRPr="00F41548">
        <w:rPr>
          <w:rFonts w:ascii="Arial" w:hAnsi="Arial" w:cs="Arial"/>
          <w:sz w:val="20"/>
          <w:szCs w:val="20"/>
        </w:rPr>
        <w:t xml:space="preserve"> :</w:t>
      </w:r>
      <w:r w:rsidRPr="00F41548">
        <w:rPr>
          <w:rFonts w:ascii="Arial" w:hAnsi="Arial" w:cs="Arial"/>
          <w:sz w:val="20"/>
        </w:rPr>
        <w:t xml:space="preserve"> </w:t>
      </w:r>
      <w:hyperlink r:id="rId13" w:history="1">
        <w:r w:rsidRPr="00F41548">
          <w:rPr>
            <w:rStyle w:val="Lienhypertexte"/>
            <w:rFonts w:ascii="Arial" w:hAnsi="Arial" w:cs="Arial"/>
            <w:sz w:val="20"/>
            <w:szCs w:val="20"/>
          </w:rPr>
          <w:t>gbmhd.achats@chu-toulouse.fr</w:t>
        </w:r>
      </w:hyperlink>
    </w:p>
    <w:p w14:paraId="165ADEDE" w14:textId="0BBEE3D7" w:rsidR="00F41548" w:rsidRPr="00F41548" w:rsidRDefault="00F41548" w:rsidP="00F41548">
      <w:pPr>
        <w:pStyle w:val="Paragraphedeliste"/>
        <w:numPr>
          <w:ilvl w:val="0"/>
          <w:numId w:val="81"/>
        </w:numPr>
        <w:tabs>
          <w:tab w:val="left" w:pos="1134"/>
        </w:tabs>
        <w:spacing w:after="120" w:line="240" w:lineRule="auto"/>
        <w:rPr>
          <w:rFonts w:ascii="Arial" w:hAnsi="Arial" w:cs="Arial"/>
          <w:bCs/>
          <w:sz w:val="20"/>
          <w:szCs w:val="20"/>
        </w:rPr>
      </w:pPr>
      <w:proofErr w:type="gramStart"/>
      <w:r>
        <w:rPr>
          <w:rFonts w:ascii="Arial" w:hAnsi="Arial" w:cs="Arial"/>
          <w:b/>
          <w:sz w:val="20"/>
          <w:szCs w:val="20"/>
        </w:rPr>
        <w:t>au</w:t>
      </w:r>
      <w:proofErr w:type="gramEnd"/>
      <w:r>
        <w:rPr>
          <w:rFonts w:ascii="Arial" w:hAnsi="Arial" w:cs="Arial"/>
          <w:b/>
          <w:sz w:val="20"/>
          <w:szCs w:val="20"/>
        </w:rPr>
        <w:t xml:space="preserve"> laboratoire :</w:t>
      </w:r>
      <w:r>
        <w:rPr>
          <w:rFonts w:ascii="Arial" w:hAnsi="Arial" w:cs="Arial"/>
          <w:b/>
          <w:bCs/>
          <w:sz w:val="20"/>
          <w:szCs w:val="20"/>
        </w:rPr>
        <w:t xml:space="preserve"> </w:t>
      </w:r>
      <w:hyperlink r:id="rId14" w:history="1">
        <w:r w:rsidRPr="00B06008">
          <w:rPr>
            <w:rStyle w:val="Lienhypertexte"/>
            <w:rFonts w:ascii="Arial" w:hAnsi="Arial" w:cs="Arial"/>
            <w:bCs/>
            <w:sz w:val="20"/>
            <w:szCs w:val="20"/>
          </w:rPr>
          <w:t>gbmlabo-ext@chu-toulouse.fr</w:t>
        </w:r>
      </w:hyperlink>
      <w:r>
        <w:rPr>
          <w:rFonts w:ascii="Arial" w:hAnsi="Arial" w:cs="Arial"/>
          <w:bCs/>
          <w:sz w:val="20"/>
          <w:szCs w:val="20"/>
        </w:rPr>
        <w:t xml:space="preserve"> </w:t>
      </w:r>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différer</w:t>
      </w:r>
      <w:proofErr w:type="gramEnd"/>
      <w:r w:rsidRPr="00874C32">
        <w:rPr>
          <w:rFonts w:ascii="Arial" w:hAnsi="Arial" w:cs="Arial"/>
          <w:sz w:val="20"/>
          <w:szCs w:val="20"/>
        </w:rPr>
        <w:t xml:space="preserve">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proofErr w:type="gramStart"/>
      <w:r w:rsidRPr="00874C32">
        <w:rPr>
          <w:rFonts w:ascii="Arial" w:hAnsi="Arial" w:cs="Arial"/>
          <w:sz w:val="20"/>
          <w:szCs w:val="20"/>
        </w:rPr>
        <w:t>annuler</w:t>
      </w:r>
      <w:proofErr w:type="gramEnd"/>
      <w:r w:rsidRPr="00874C32">
        <w:rPr>
          <w:rFonts w:ascii="Arial" w:hAnsi="Arial" w:cs="Arial"/>
          <w:sz w:val="20"/>
          <w:szCs w:val="20"/>
        </w:rPr>
        <w:t xml:space="preserve">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w:t>
      </w:r>
      <w:proofErr w:type="gramStart"/>
      <w:r w:rsidR="00B92B2F">
        <w:rPr>
          <w:rFonts w:ascii="Arial" w:hAnsi="Arial" w:cs="Arial"/>
          <w:sz w:val="20"/>
          <w:szCs w:val="20"/>
        </w:rPr>
        <w:t>( rupture</w:t>
      </w:r>
      <w:proofErr w:type="gramEnd"/>
      <w:r w:rsidR="00B92B2F">
        <w:rPr>
          <w:rFonts w:ascii="Arial" w:hAnsi="Arial" w:cs="Arial"/>
          <w:sz w:val="20"/>
          <w:szCs w:val="20"/>
        </w:rPr>
        <w:t xml:space="preserv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41499C72" w14:textId="7D3149DE" w:rsidR="00D96E34" w:rsidRPr="00874C32" w:rsidRDefault="002B038A" w:rsidP="00874C32">
      <w:pPr>
        <w:pStyle w:val="Titre2"/>
        <w:spacing w:line="240" w:lineRule="auto"/>
        <w:rPr>
          <w:rFonts w:ascii="Arial" w:hAnsi="Arial" w:cs="Arial"/>
        </w:rPr>
      </w:pPr>
      <w:bookmarkStart w:id="55" w:name="_Toc213167501"/>
      <w:r w:rsidRPr="00874C32">
        <w:rPr>
          <w:rFonts w:ascii="Arial" w:hAnsi="Arial" w:cs="Arial"/>
        </w:rPr>
        <w:t>A</w:t>
      </w:r>
      <w:r w:rsidR="00D96E34" w:rsidRPr="00874C32">
        <w:rPr>
          <w:rFonts w:ascii="Arial" w:hAnsi="Arial" w:cs="Arial"/>
        </w:rPr>
        <w:t>rrêt de fabrication</w:t>
      </w:r>
      <w:bookmarkEnd w:id="55"/>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lastRenderedPageBreak/>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w:t>
      </w:r>
      <w:proofErr w:type="gramStart"/>
      <w:r w:rsidR="00F83169" w:rsidRPr="00874C32">
        <w:rPr>
          <w:rFonts w:ascii="Arial" w:hAnsi="Arial" w:cs="Arial"/>
          <w:sz w:val="20"/>
          <w:szCs w:val="20"/>
        </w:rPr>
        <w:t xml:space="preserve">» </w:t>
      </w:r>
      <w:r w:rsidRPr="00874C32">
        <w:rPr>
          <w:rFonts w:ascii="Arial" w:hAnsi="Arial" w:cs="Arial"/>
          <w:sz w:val="20"/>
          <w:szCs w:val="20"/>
        </w:rPr>
        <w:t xml:space="preserve"> du</w:t>
      </w:r>
      <w:proofErr w:type="gramEnd"/>
      <w:r w:rsidRPr="00874C32">
        <w:rPr>
          <w:rFonts w:ascii="Arial" w:hAnsi="Arial" w:cs="Arial"/>
          <w:sz w:val="20"/>
          <w:szCs w:val="20"/>
        </w:rPr>
        <w:t xml:space="preserve"> présent C.C.A.P. </w:t>
      </w:r>
    </w:p>
    <w:p w14:paraId="0FD805EB" w14:textId="55D7DC5D"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Les</w:t>
      </w:r>
      <w:r w:rsidR="007C2E7A" w:rsidRPr="00874C32">
        <w:rPr>
          <w:rFonts w:ascii="Arial" w:hAnsi="Arial" w:cs="Arial"/>
          <w:sz w:val="20"/>
          <w:szCs w:val="20"/>
        </w:rPr>
        <w:t xml:space="preserve"> autres</w:t>
      </w:r>
      <w:r w:rsidRPr="00874C32">
        <w:rPr>
          <w:rFonts w:ascii="Arial" w:hAnsi="Arial" w:cs="Arial"/>
          <w:sz w:val="20"/>
          <w:szCs w:val="20"/>
        </w:rPr>
        <w:t xml:space="preserve"> fournitures (pièces détachées, accessoires, sous-ensembles) faisant l’objet de bons de commande devront être livrées dans le délai indiqué par le </w:t>
      </w:r>
      <w:r w:rsidR="009C0A0C">
        <w:rPr>
          <w:rFonts w:ascii="Arial" w:hAnsi="Arial" w:cs="Arial"/>
          <w:sz w:val="20"/>
          <w:szCs w:val="20"/>
        </w:rPr>
        <w:t>Titulaire</w:t>
      </w:r>
      <w:r w:rsidRPr="00874C32">
        <w:rPr>
          <w:rFonts w:ascii="Arial" w:hAnsi="Arial" w:cs="Arial"/>
          <w:sz w:val="20"/>
          <w:szCs w:val="20"/>
        </w:rPr>
        <w:t xml:space="preserve"> dans son offre à compter de la date de notification du bon de commande. Par défaut, ce délai est de 72 heures.</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56" w:name="_Toc154158175"/>
      <w:bookmarkStart w:id="57" w:name="_Toc213167502"/>
      <w:r w:rsidRPr="00874C32">
        <w:rPr>
          <w:rFonts w:ascii="Arial" w:eastAsia="Times New Roman" w:hAnsi="Arial" w:cs="Arial"/>
        </w:rPr>
        <w:t>Evolution du parc et fin de support maintenance</w:t>
      </w:r>
      <w:bookmarkEnd w:id="56"/>
      <w:bookmarkEnd w:id="57"/>
    </w:p>
    <w:p w14:paraId="35D98716" w14:textId="2FCA05C6" w:rsidR="00ED79B1" w:rsidRPr="00874C32" w:rsidRDefault="00ED79B1" w:rsidP="00874C32">
      <w:pPr>
        <w:pStyle w:val="Titre3"/>
        <w:spacing w:line="240" w:lineRule="auto"/>
        <w:rPr>
          <w:rFonts w:ascii="Arial" w:hAnsi="Arial" w:cs="Arial"/>
        </w:rPr>
      </w:pPr>
      <w:bookmarkStart w:id="58" w:name="_Toc213167503"/>
      <w:r w:rsidRPr="00874C32">
        <w:rPr>
          <w:rFonts w:ascii="Arial" w:hAnsi="Arial" w:cs="Arial"/>
        </w:rPr>
        <w:t>Evolution de parc</w:t>
      </w:r>
      <w:bookmarkEnd w:id="58"/>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 Le montant facturé est calculé au prorata </w:t>
      </w:r>
      <w:proofErr w:type="spellStart"/>
      <w:r w:rsidRPr="00874C32">
        <w:rPr>
          <w:rFonts w:ascii="Arial" w:hAnsi="Arial" w:cs="Arial"/>
          <w:sz w:val="20"/>
          <w:szCs w:val="20"/>
        </w:rPr>
        <w:t>temporis</w:t>
      </w:r>
      <w:proofErr w:type="spellEnd"/>
      <w:r w:rsidRPr="00874C32">
        <w:rPr>
          <w:rFonts w:ascii="Arial" w:hAnsi="Arial" w:cs="Arial"/>
          <w:sz w:val="20"/>
          <w:szCs w:val="20"/>
        </w:rPr>
        <w:t>,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59" w:name="_Toc213167504"/>
      <w:r w:rsidRPr="00874C32">
        <w:rPr>
          <w:rFonts w:ascii="Arial" w:hAnsi="Arial" w:cs="Arial"/>
        </w:rPr>
        <w:t>Fin de support :</w:t>
      </w:r>
      <w:bookmarkEnd w:id="59"/>
      <w:r w:rsidRPr="00874C32">
        <w:rPr>
          <w:rFonts w:ascii="Arial" w:hAnsi="Arial" w:cs="Arial"/>
        </w:rPr>
        <w:t xml:space="preserve"> </w:t>
      </w:r>
    </w:p>
    <w:p w14:paraId="5E648B3B" w14:textId="53288AC6" w:rsidR="007C2E7A" w:rsidRPr="00874C32" w:rsidRDefault="00ED79B1" w:rsidP="00874C32">
      <w:pPr>
        <w:spacing w:after="120" w:line="240" w:lineRule="auto"/>
        <w:rPr>
          <w:rFonts w:ascii="Arial" w:hAnsi="Arial" w:cs="Arial"/>
          <w:b/>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r w:rsidR="000F54D9">
        <w:rPr>
          <w:rFonts w:ascii="Arial" w:hAnsi="Arial" w:cs="Arial"/>
          <w:sz w:val="20"/>
          <w:szCs w:val="20"/>
        </w:rPr>
        <w:t>.</w:t>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60" w:name="_Toc162430147"/>
      <w:bookmarkStart w:id="61" w:name="_Toc213167505"/>
      <w:bookmarkStart w:id="62" w:name="_Ref485990797"/>
      <w:bookmarkEnd w:id="60"/>
      <w:r w:rsidRPr="00874C32">
        <w:rPr>
          <w:rFonts w:ascii="Arial" w:eastAsia="Times New Roman" w:hAnsi="Arial" w:cs="Arial"/>
          <w:lang w:eastAsia="fr-FR"/>
        </w:rPr>
        <w:t>Emission des bons de commande</w:t>
      </w:r>
      <w:bookmarkEnd w:id="61"/>
      <w:r w:rsidRPr="00874C32">
        <w:rPr>
          <w:rFonts w:ascii="Arial" w:eastAsia="Times New Roman" w:hAnsi="Arial" w:cs="Arial"/>
          <w:lang w:eastAsia="fr-FR"/>
        </w:rPr>
        <w:t xml:space="preserve"> </w:t>
      </w:r>
      <w:bookmarkEnd w:id="62"/>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lastRenderedPageBreak/>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Délais de livraison ou d’exécution </w:t>
      </w:r>
      <w:proofErr w:type="gramStart"/>
      <w:r w:rsidR="001516AD" w:rsidRPr="001516AD">
        <w:rPr>
          <w:rFonts w:eastAsiaTheme="minorHAnsi"/>
          <w:noProof w:val="0"/>
          <w:sz w:val="20"/>
          <w:szCs w:val="20"/>
          <w:lang w:eastAsia="en-US"/>
        </w:rPr>
        <w:t>»  du</w:t>
      </w:r>
      <w:proofErr w:type="gramEnd"/>
      <w:r w:rsidR="001516AD" w:rsidRPr="001516AD">
        <w:rPr>
          <w:rFonts w:eastAsiaTheme="minorHAnsi"/>
          <w:noProof w:val="0"/>
          <w:sz w:val="20"/>
          <w:szCs w:val="20"/>
          <w:lang w:eastAsia="en-US"/>
        </w:rPr>
        <w:t xml:space="preserve">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63" w:name="_Toc162430150"/>
      <w:bookmarkStart w:id="64" w:name="_Ref491260071"/>
      <w:bookmarkStart w:id="65" w:name="_Toc213167506"/>
      <w:bookmarkEnd w:id="63"/>
      <w:r w:rsidRPr="00874C32">
        <w:rPr>
          <w:rFonts w:ascii="Arial" w:hAnsi="Arial" w:cs="Arial"/>
        </w:rPr>
        <w:t>Conditions d</w:t>
      </w:r>
      <w:r w:rsidR="00651916" w:rsidRPr="00874C32">
        <w:rPr>
          <w:rFonts w:ascii="Arial" w:hAnsi="Arial" w:cs="Arial"/>
        </w:rPr>
        <w:t>e livraison ou d’exécution</w:t>
      </w:r>
      <w:bookmarkEnd w:id="64"/>
      <w:bookmarkEnd w:id="65"/>
    </w:p>
    <w:p w14:paraId="7093137C" w14:textId="77777777" w:rsidR="00651916" w:rsidRPr="00874C32" w:rsidRDefault="00651916" w:rsidP="00874C32">
      <w:pPr>
        <w:pStyle w:val="Titre2"/>
        <w:spacing w:line="240" w:lineRule="auto"/>
        <w:rPr>
          <w:rFonts w:ascii="Arial" w:hAnsi="Arial" w:cs="Arial"/>
        </w:rPr>
      </w:pPr>
      <w:bookmarkStart w:id="66" w:name="_Toc469492588"/>
      <w:bookmarkStart w:id="67" w:name="_Toc213167507"/>
      <w:r w:rsidRPr="00874C32">
        <w:rPr>
          <w:rFonts w:ascii="Arial" w:hAnsi="Arial" w:cs="Arial"/>
        </w:rPr>
        <w:t>Conditions Générales</w:t>
      </w:r>
      <w:bookmarkEnd w:id="66"/>
      <w:bookmarkEnd w:id="67"/>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le</w:t>
      </w:r>
      <w:proofErr w:type="gramEnd"/>
      <w:r w:rsidRPr="001516AD">
        <w:rPr>
          <w:rFonts w:ascii="Arial" w:hAnsi="Arial" w:cs="Arial"/>
          <w:sz w:val="20"/>
          <w:szCs w:val="20"/>
        </w:rPr>
        <w:t xml:space="preserv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68" w:name="_Toc162430153"/>
      <w:bookmarkStart w:id="69" w:name="_Toc469492589"/>
      <w:bookmarkStart w:id="70" w:name="_Ref477360318"/>
      <w:bookmarkStart w:id="71" w:name="_Toc213167508"/>
      <w:bookmarkEnd w:id="68"/>
      <w:r w:rsidRPr="00874C32">
        <w:rPr>
          <w:rFonts w:ascii="Arial" w:hAnsi="Arial" w:cs="Arial"/>
        </w:rPr>
        <w:t>Conditions Particulières</w:t>
      </w:r>
      <w:bookmarkEnd w:id="69"/>
      <w:bookmarkEnd w:id="70"/>
      <w:bookmarkEnd w:id="71"/>
    </w:p>
    <w:p w14:paraId="405AE913" w14:textId="77777777" w:rsidR="00B2462A" w:rsidRPr="00874C32" w:rsidRDefault="00B2462A" w:rsidP="00874C32">
      <w:pPr>
        <w:pStyle w:val="Titre3"/>
        <w:spacing w:line="240" w:lineRule="auto"/>
        <w:rPr>
          <w:rFonts w:ascii="Arial" w:hAnsi="Arial" w:cs="Arial"/>
        </w:rPr>
      </w:pPr>
      <w:bookmarkStart w:id="72" w:name="_Toc213167509"/>
      <w:r w:rsidRPr="00874C32">
        <w:rPr>
          <w:rFonts w:ascii="Arial" w:hAnsi="Arial" w:cs="Arial"/>
        </w:rPr>
        <w:t>Seuil de commandes</w:t>
      </w:r>
      <w:bookmarkEnd w:id="72"/>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73" w:name="_Toc213167510"/>
      <w:r w:rsidRPr="00874C32">
        <w:rPr>
          <w:rFonts w:ascii="Arial" w:hAnsi="Arial" w:cs="Arial"/>
        </w:rPr>
        <w:t>Incoterm</w:t>
      </w:r>
      <w:bookmarkEnd w:id="73"/>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w:t>
      </w:r>
      <w:proofErr w:type="spellStart"/>
      <w:r w:rsidRPr="00874C32">
        <w:rPr>
          <w:rFonts w:ascii="Arial" w:hAnsi="Arial" w:cs="Arial"/>
          <w:sz w:val="20"/>
          <w:szCs w:val="20"/>
        </w:rPr>
        <w:t>Delivered</w:t>
      </w:r>
      <w:proofErr w:type="spellEnd"/>
      <w:r w:rsidRPr="00874C32">
        <w:rPr>
          <w:rFonts w:ascii="Arial" w:hAnsi="Arial" w:cs="Arial"/>
          <w:sz w:val="20"/>
          <w:szCs w:val="20"/>
        </w:rPr>
        <w:t xml:space="preserve"> Duty </w:t>
      </w:r>
      <w:proofErr w:type="spellStart"/>
      <w:r w:rsidRPr="00874C32">
        <w:rPr>
          <w:rFonts w:ascii="Arial" w:hAnsi="Arial" w:cs="Arial"/>
          <w:sz w:val="20"/>
          <w:szCs w:val="20"/>
        </w:rPr>
        <w:t>Paid</w:t>
      </w:r>
      <w:proofErr w:type="spellEnd"/>
      <w:r w:rsidRPr="00874C32">
        <w:rPr>
          <w:rFonts w:ascii="Arial" w:hAnsi="Arial" w:cs="Arial"/>
          <w:sz w:val="20"/>
          <w:szCs w:val="20"/>
        </w:rPr>
        <w:t xml:space="preserve">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74" w:name="_Toc162430157"/>
      <w:bookmarkStart w:id="75" w:name="_Toc356225700"/>
      <w:bookmarkStart w:id="76" w:name="_Toc356291883"/>
      <w:bookmarkStart w:id="77" w:name="_Toc452547133"/>
      <w:bookmarkStart w:id="78" w:name="_Toc111649058"/>
      <w:bookmarkStart w:id="79" w:name="_Toc135841153"/>
      <w:bookmarkStart w:id="80" w:name="_Toc213167511"/>
      <w:bookmarkEnd w:id="74"/>
      <w:r w:rsidRPr="00874C32">
        <w:rPr>
          <w:rFonts w:ascii="Arial" w:hAnsi="Arial" w:cs="Arial"/>
        </w:rPr>
        <w:t>Produits soumis à la chaîne du froid</w:t>
      </w:r>
      <w:bookmarkEnd w:id="75"/>
      <w:bookmarkEnd w:id="76"/>
      <w:bookmarkEnd w:id="77"/>
      <w:bookmarkEnd w:id="78"/>
      <w:bookmarkEnd w:id="79"/>
      <w:bookmarkEnd w:id="80"/>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lastRenderedPageBreak/>
        <w:t>le</w:t>
      </w:r>
      <w:proofErr w:type="gramEnd"/>
      <w:r w:rsidRPr="00874C32">
        <w:rPr>
          <w:rFonts w:ascii="Arial" w:hAnsi="Arial" w:cs="Arial"/>
          <w:sz w:val="20"/>
          <w:szCs w:val="20"/>
        </w:rPr>
        <w:t xml:space="preserv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81" w:name="_Toc165265402"/>
      <w:bookmarkStart w:id="82" w:name="_Toc165265899"/>
      <w:bookmarkStart w:id="83" w:name="_Toc165265939"/>
      <w:bookmarkStart w:id="84" w:name="_Toc356225703"/>
      <w:bookmarkStart w:id="85" w:name="_Toc356291886"/>
      <w:bookmarkStart w:id="86" w:name="_Toc452547136"/>
      <w:bookmarkStart w:id="87" w:name="_Toc111649060"/>
      <w:bookmarkStart w:id="88" w:name="_Toc135841154"/>
      <w:bookmarkStart w:id="89" w:name="_Toc213167512"/>
      <w:bookmarkEnd w:id="81"/>
      <w:bookmarkEnd w:id="82"/>
      <w:bookmarkEnd w:id="83"/>
      <w:r w:rsidRPr="00874C32">
        <w:rPr>
          <w:rFonts w:ascii="Arial" w:hAnsi="Arial" w:cs="Arial"/>
        </w:rPr>
        <w:t>Responsabilité</w:t>
      </w:r>
      <w:bookmarkEnd w:id="84"/>
      <w:bookmarkEnd w:id="85"/>
      <w:bookmarkEnd w:id="86"/>
      <w:bookmarkEnd w:id="87"/>
      <w:bookmarkEnd w:id="88"/>
      <w:bookmarkEnd w:id="89"/>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90" w:name="_Toc213167513"/>
      <w:bookmarkStart w:id="91" w:name="_Toc152256029"/>
      <w:bookmarkStart w:id="92" w:name="_Toc149133838"/>
      <w:bookmarkStart w:id="93" w:name="_Ref3900871"/>
      <w:r w:rsidRPr="00874C32">
        <w:rPr>
          <w:rStyle w:val="Titre2Car"/>
          <w:rFonts w:ascii="Arial" w:hAnsi="Arial" w:cs="Arial"/>
          <w:b/>
          <w:bCs/>
        </w:rPr>
        <w:t>M</w:t>
      </w:r>
      <w:r w:rsidRPr="00874C32">
        <w:rPr>
          <w:rFonts w:ascii="Arial" w:eastAsia="Times New Roman" w:hAnsi="Arial" w:cs="Arial"/>
        </w:rPr>
        <w:t>ise à disposition d’équipements</w:t>
      </w:r>
      <w:bookmarkEnd w:id="90"/>
      <w:r w:rsidRPr="00874C32">
        <w:rPr>
          <w:rFonts w:ascii="Arial" w:eastAsia="Times New Roman" w:hAnsi="Arial" w:cs="Arial"/>
        </w:rPr>
        <w:t> </w:t>
      </w:r>
      <w:bookmarkEnd w:id="91"/>
      <w:bookmarkEnd w:id="92"/>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La mise à disposition n’est pas conditionnée à une quantité minimale de 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94" w:name="_Toc152256030"/>
      <w:bookmarkStart w:id="95" w:name="_Toc111649062"/>
      <w:bookmarkStart w:id="96" w:name="_Toc135841159"/>
      <w:bookmarkStart w:id="97" w:name="_Toc149133839"/>
      <w:bookmarkStart w:id="98" w:name="_Toc213167514"/>
      <w:r w:rsidRPr="00874C32">
        <w:rPr>
          <w:rFonts w:ascii="Arial" w:hAnsi="Arial" w:cs="Arial"/>
        </w:rPr>
        <w:t>Documentation de conformité</w:t>
      </w:r>
      <w:bookmarkEnd w:id="94"/>
      <w:bookmarkEnd w:id="95"/>
      <w:bookmarkEnd w:id="96"/>
      <w:bookmarkEnd w:id="97"/>
      <w:bookmarkEnd w:id="98"/>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proofErr w:type="gramStart"/>
      <w:r w:rsidRPr="00874C32">
        <w:rPr>
          <w:rFonts w:ascii="Arial" w:hAnsi="Arial" w:cs="Arial"/>
          <w:sz w:val="20"/>
          <w:szCs w:val="20"/>
        </w:rPr>
        <w:t>du</w:t>
      </w:r>
      <w:proofErr w:type="gramEnd"/>
      <w:r w:rsidRPr="00874C32">
        <w:rPr>
          <w:rFonts w:ascii="Arial" w:hAnsi="Arial" w:cs="Arial"/>
          <w:sz w:val="20"/>
          <w:szCs w:val="20"/>
        </w:rPr>
        <w:t xml:space="preserve"> marquage CE de(s) équipement(s) ;</w:t>
      </w:r>
    </w:p>
    <w:p w14:paraId="53182DCF"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proofErr w:type="gramStart"/>
      <w:r w:rsidRPr="00874C32">
        <w:rPr>
          <w:rFonts w:ascii="Arial" w:hAnsi="Arial" w:cs="Arial"/>
          <w:sz w:val="20"/>
          <w:szCs w:val="20"/>
        </w:rPr>
        <w:t>d’une</w:t>
      </w:r>
      <w:proofErr w:type="gramEnd"/>
      <w:r w:rsidRPr="00874C32">
        <w:rPr>
          <w:rFonts w:ascii="Arial" w:hAnsi="Arial" w:cs="Arial"/>
          <w:sz w:val="20"/>
          <w:szCs w:val="20"/>
        </w:rPr>
        <w:t xml:space="preserve"> assurance couvrant le fonctionnement de(s) équipement(s), le CHU de Toulouse se portant garant du vol, ou de la détérioration et destruction.</w:t>
      </w: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99" w:name="_Toc152256031"/>
      <w:bookmarkStart w:id="100" w:name="_Toc111649063"/>
      <w:bookmarkStart w:id="101" w:name="_Toc135841160"/>
      <w:bookmarkStart w:id="102" w:name="_Toc149133840"/>
      <w:bookmarkStart w:id="103" w:name="_Toc213167515"/>
      <w:r w:rsidRPr="00874C32">
        <w:rPr>
          <w:rFonts w:ascii="Arial" w:hAnsi="Arial" w:cs="Arial"/>
          <w:sz w:val="20"/>
          <w:szCs w:val="20"/>
        </w:rPr>
        <w:t>Obligations des Parties</w:t>
      </w:r>
      <w:bookmarkEnd w:id="99"/>
      <w:bookmarkEnd w:id="100"/>
      <w:bookmarkEnd w:id="101"/>
      <w:bookmarkEnd w:id="102"/>
      <w:bookmarkEnd w:id="103"/>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toutes</w:t>
      </w:r>
      <w:proofErr w:type="gramEnd"/>
      <w:r w:rsidRPr="00874C32">
        <w:rPr>
          <w:rFonts w:ascii="Arial" w:hAnsi="Arial" w:cs="Arial"/>
          <w:sz w:val="20"/>
          <w:szCs w:val="20"/>
        </w:rPr>
        <w:t xml:space="preserve">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w:t>
      </w:r>
      <w:proofErr w:type="gramStart"/>
      <w:r w:rsidRPr="00874C32">
        <w:rPr>
          <w:rFonts w:ascii="Arial" w:hAnsi="Arial" w:cs="Arial"/>
          <w:sz w:val="20"/>
          <w:szCs w:val="20"/>
        </w:rPr>
        <w:t>équipements;</w:t>
      </w:r>
      <w:proofErr w:type="gramEnd"/>
      <w:r w:rsidRPr="00874C32">
        <w:rPr>
          <w:rFonts w:ascii="Arial" w:hAnsi="Arial" w:cs="Arial"/>
          <w:sz w:val="20"/>
          <w:szCs w:val="20"/>
        </w:rPr>
        <w:t xml:space="preserve">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4" w:name="_Toc152256032"/>
      <w:bookmarkStart w:id="105" w:name="_Toc111649064"/>
      <w:bookmarkStart w:id="106" w:name="_Toc135841161"/>
      <w:bookmarkStart w:id="107" w:name="_Toc149133841"/>
      <w:bookmarkStart w:id="108" w:name="_Toc213167516"/>
      <w:r w:rsidRPr="00874C32">
        <w:rPr>
          <w:rFonts w:ascii="Arial" w:hAnsi="Arial" w:cs="Arial"/>
          <w:sz w:val="20"/>
          <w:szCs w:val="20"/>
        </w:rPr>
        <w:lastRenderedPageBreak/>
        <w:t>Livraison et installation</w:t>
      </w:r>
      <w:bookmarkEnd w:id="104"/>
      <w:bookmarkEnd w:id="105"/>
      <w:bookmarkEnd w:id="106"/>
      <w:bookmarkEnd w:id="107"/>
      <w:bookmarkEnd w:id="108"/>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w:t>
      </w:r>
      <w:proofErr w:type="gramStart"/>
      <w:r w:rsidRPr="00874C32">
        <w:rPr>
          <w:rFonts w:ascii="Arial" w:hAnsi="Arial" w:cs="Arial"/>
          <w:sz w:val="20"/>
          <w:szCs w:val="20"/>
        </w:rPr>
        <w:t>annexe</w:t>
      </w:r>
      <w:proofErr w:type="gramEnd"/>
      <w:r w:rsidRPr="00874C32">
        <w:rPr>
          <w:rFonts w:ascii="Arial" w:hAnsi="Arial" w:cs="Arial"/>
          <w:sz w:val="20"/>
          <w:szCs w:val="20"/>
        </w:rPr>
        <w:t xml:space="preserv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9" w:name="_Toc152256033"/>
      <w:bookmarkStart w:id="110" w:name="_Toc111649065"/>
      <w:bookmarkStart w:id="111" w:name="_Toc135841162"/>
      <w:bookmarkStart w:id="112" w:name="_Toc149133842"/>
      <w:bookmarkStart w:id="113" w:name="_Toc213167517"/>
      <w:r w:rsidRPr="00874C32">
        <w:rPr>
          <w:rFonts w:ascii="Arial" w:hAnsi="Arial" w:cs="Arial"/>
          <w:sz w:val="20"/>
          <w:szCs w:val="20"/>
        </w:rPr>
        <w:t>Formation</w:t>
      </w:r>
      <w:bookmarkEnd w:id="109"/>
      <w:bookmarkEnd w:id="110"/>
      <w:bookmarkEnd w:id="111"/>
      <w:bookmarkEnd w:id="112"/>
      <w:bookmarkEnd w:id="113"/>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4" w:name="_Toc152256034"/>
      <w:bookmarkStart w:id="115" w:name="_Toc111649066"/>
      <w:bookmarkStart w:id="116" w:name="_Toc135841163"/>
      <w:bookmarkStart w:id="117" w:name="_Toc149133843"/>
      <w:bookmarkStart w:id="118" w:name="_Toc213167518"/>
      <w:r w:rsidRPr="00874C32">
        <w:rPr>
          <w:rFonts w:ascii="Arial" w:hAnsi="Arial" w:cs="Arial"/>
          <w:sz w:val="20"/>
          <w:szCs w:val="20"/>
        </w:rPr>
        <w:t>Maintenance des équipements</w:t>
      </w:r>
      <w:bookmarkEnd w:id="114"/>
      <w:bookmarkEnd w:id="115"/>
      <w:bookmarkEnd w:id="116"/>
      <w:bookmarkEnd w:id="117"/>
      <w:bookmarkEnd w:id="118"/>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w:t>
      </w:r>
      <w:r w:rsidRPr="00874C32">
        <w:rPr>
          <w:rFonts w:ascii="Arial" w:hAnsi="Arial" w:cs="Arial"/>
          <w:sz w:val="20"/>
          <w:szCs w:val="20"/>
        </w:rPr>
        <w:lastRenderedPageBreak/>
        <w:t xml:space="preserve">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w:t>
      </w:r>
      <w:proofErr w:type="gramStart"/>
      <w:r w:rsidRPr="00874C32">
        <w:rPr>
          <w:rFonts w:ascii="Arial" w:hAnsi="Arial" w:cs="Arial"/>
          <w:sz w:val="20"/>
          <w:szCs w:val="20"/>
        </w:rPr>
        <w:t>fixée</w:t>
      </w:r>
      <w:proofErr w:type="gramEnd"/>
      <w:r w:rsidRPr="00874C32">
        <w:rPr>
          <w:rFonts w:ascii="Arial" w:hAnsi="Arial" w:cs="Arial"/>
          <w:sz w:val="20"/>
          <w:szCs w:val="20"/>
        </w:rPr>
        <w:t xml:space="preserv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9" w:name="_Toc152256035"/>
      <w:bookmarkStart w:id="120" w:name="_Toc111649067"/>
      <w:bookmarkStart w:id="121" w:name="_Toc135841164"/>
      <w:bookmarkStart w:id="122" w:name="_Toc149133844"/>
      <w:bookmarkStart w:id="123" w:name="_Toc213167519"/>
      <w:r w:rsidRPr="00874C32">
        <w:rPr>
          <w:rFonts w:ascii="Arial" w:hAnsi="Arial" w:cs="Arial"/>
          <w:sz w:val="20"/>
          <w:szCs w:val="20"/>
        </w:rPr>
        <w:t>Utilisation</w:t>
      </w:r>
      <w:bookmarkEnd w:id="119"/>
      <w:bookmarkEnd w:id="120"/>
      <w:bookmarkEnd w:id="121"/>
      <w:bookmarkEnd w:id="122"/>
      <w:bookmarkEnd w:id="123"/>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4" w:name="_Toc152256036"/>
      <w:bookmarkStart w:id="125" w:name="_Toc111649068"/>
      <w:bookmarkStart w:id="126" w:name="_Toc135841165"/>
      <w:bookmarkStart w:id="127" w:name="_Toc149133845"/>
      <w:bookmarkStart w:id="128" w:name="_Toc213167520"/>
      <w:r w:rsidRPr="00874C32">
        <w:rPr>
          <w:rFonts w:ascii="Arial" w:hAnsi="Arial" w:cs="Arial"/>
          <w:sz w:val="20"/>
          <w:szCs w:val="20"/>
        </w:rPr>
        <w:t>Partage des responsabilités – assurances et garanties</w:t>
      </w:r>
      <w:bookmarkEnd w:id="124"/>
      <w:bookmarkEnd w:id="125"/>
      <w:bookmarkEnd w:id="126"/>
      <w:bookmarkEnd w:id="127"/>
      <w:bookmarkEnd w:id="128"/>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9" w:name="_Toc152256037"/>
      <w:bookmarkStart w:id="130" w:name="_Toc111649069"/>
      <w:bookmarkStart w:id="131" w:name="_Toc135841166"/>
      <w:bookmarkStart w:id="132" w:name="_Toc149133846"/>
      <w:bookmarkStart w:id="133" w:name="_Toc213167521"/>
      <w:r w:rsidRPr="00874C32">
        <w:rPr>
          <w:rFonts w:ascii="Arial" w:hAnsi="Arial" w:cs="Arial"/>
          <w:sz w:val="20"/>
          <w:szCs w:val="20"/>
        </w:rPr>
        <w:t>Droit de propriété</w:t>
      </w:r>
      <w:bookmarkEnd w:id="129"/>
      <w:bookmarkEnd w:id="130"/>
      <w:bookmarkEnd w:id="131"/>
      <w:bookmarkEnd w:id="132"/>
      <w:bookmarkEnd w:id="133"/>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4" w:name="_Toc152256038"/>
      <w:bookmarkStart w:id="135" w:name="_Toc111649070"/>
      <w:bookmarkStart w:id="136" w:name="_Toc135841167"/>
      <w:bookmarkStart w:id="137" w:name="_Toc149133847"/>
      <w:bookmarkStart w:id="138" w:name="_Toc213167522"/>
      <w:r w:rsidRPr="00874C32">
        <w:rPr>
          <w:rFonts w:ascii="Arial" w:hAnsi="Arial" w:cs="Arial"/>
          <w:sz w:val="20"/>
          <w:szCs w:val="20"/>
        </w:rPr>
        <w:t>Restitution / Récupération des équipements</w:t>
      </w:r>
      <w:bookmarkEnd w:id="134"/>
      <w:bookmarkEnd w:id="135"/>
      <w:bookmarkEnd w:id="136"/>
      <w:bookmarkEnd w:id="137"/>
      <w:bookmarkEnd w:id="138"/>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6DF900B1" w14:textId="64B94367" w:rsidR="00EF231E" w:rsidRPr="009E5049"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p>
    <w:p w14:paraId="049C7DBE" w14:textId="3AD37E96" w:rsidR="00EF231E" w:rsidRPr="009E5049" w:rsidRDefault="00EF231E" w:rsidP="008558C6">
      <w:pPr>
        <w:pStyle w:val="Titre3"/>
        <w:keepLines w:val="0"/>
        <w:numPr>
          <w:ilvl w:val="2"/>
          <w:numId w:val="30"/>
        </w:numPr>
        <w:spacing w:line="240" w:lineRule="auto"/>
        <w:rPr>
          <w:rFonts w:ascii="Arial" w:hAnsi="Arial" w:cs="Arial"/>
          <w:sz w:val="20"/>
          <w:szCs w:val="20"/>
        </w:rPr>
      </w:pPr>
      <w:bookmarkStart w:id="139" w:name="_Toc150419853"/>
      <w:bookmarkStart w:id="140" w:name="_Toc152256039"/>
      <w:bookmarkStart w:id="141" w:name="_Hlk164324885"/>
      <w:bookmarkStart w:id="142" w:name="_Toc213167523"/>
      <w:bookmarkStart w:id="143" w:name="_Hlk150419278"/>
      <w:r w:rsidRPr="009E5049">
        <w:rPr>
          <w:rFonts w:ascii="Arial" w:hAnsi="Arial" w:cs="Arial"/>
          <w:b w:val="0"/>
          <w:bCs w:val="0"/>
          <w:sz w:val="20"/>
          <w:szCs w:val="20"/>
        </w:rPr>
        <w:t>Option d’achat du ou des équipements</w:t>
      </w:r>
      <w:bookmarkEnd w:id="139"/>
      <w:r w:rsidRPr="009E5049">
        <w:rPr>
          <w:rFonts w:ascii="Arial" w:hAnsi="Arial" w:cs="Arial"/>
          <w:b w:val="0"/>
          <w:bCs w:val="0"/>
          <w:sz w:val="20"/>
          <w:szCs w:val="20"/>
        </w:rPr>
        <w:t xml:space="preserve"> mis à disposition</w:t>
      </w:r>
      <w:bookmarkEnd w:id="140"/>
      <w:r w:rsidRPr="009E5049">
        <w:rPr>
          <w:rFonts w:ascii="Arial" w:hAnsi="Arial" w:cs="Arial"/>
          <w:b w:val="0"/>
          <w:bCs w:val="0"/>
          <w:sz w:val="20"/>
          <w:szCs w:val="20"/>
        </w:rPr>
        <w:t xml:space="preserve"> </w:t>
      </w:r>
      <w:bookmarkEnd w:id="141"/>
      <w:bookmarkEnd w:id="142"/>
    </w:p>
    <w:p w14:paraId="029083D2" w14:textId="77777777" w:rsidR="00EF231E" w:rsidRPr="00874C32" w:rsidRDefault="00EF231E" w:rsidP="00874C32">
      <w:pPr>
        <w:spacing w:after="120" w:line="240" w:lineRule="auto"/>
        <w:rPr>
          <w:rFonts w:ascii="Arial" w:hAnsi="Arial" w:cs="Arial"/>
          <w:sz w:val="20"/>
          <w:szCs w:val="20"/>
        </w:rPr>
      </w:pPr>
      <w:r w:rsidRPr="009E5049">
        <w:rPr>
          <w:rFonts w:ascii="Arial" w:hAnsi="Arial" w:cs="Arial"/>
          <w:sz w:val="20"/>
          <w:szCs w:val="20"/>
        </w:rPr>
        <w:t>Le cas échéant</w:t>
      </w:r>
      <w:r w:rsidRPr="00874C32">
        <w:rPr>
          <w:rFonts w:ascii="Arial" w:hAnsi="Arial" w:cs="Arial"/>
          <w:sz w:val="20"/>
          <w:szCs w:val="20"/>
        </w:rPr>
        <w:t xml:space="preserve">, le rachat du ou des équipements pourra être envisagé au terme du présent contrat. </w:t>
      </w:r>
    </w:p>
    <w:p w14:paraId="7D1DBFB0" w14:textId="08C6754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pourra proposer une offre financière précisant la valeur résiduelle de l’équipement. Cette offre financière pourra être validée par le Pouvoir Adjudicateur. Après accord entre les 2 parties, un avenant devra acter le transfert de propriété du ou des équipements au profit du Pouvoir Adjudicateur. </w:t>
      </w:r>
      <w:bookmarkEnd w:id="143"/>
    </w:p>
    <w:bookmarkEnd w:id="93"/>
    <w:p w14:paraId="16232CED" w14:textId="3CB9B361" w:rsidR="00926E96" w:rsidRPr="00874C32" w:rsidRDefault="00926E96" w:rsidP="00874C32">
      <w:pPr>
        <w:spacing w:after="120" w:line="240" w:lineRule="auto"/>
        <w:rPr>
          <w:rFonts w:ascii="Arial" w:hAnsi="Arial" w:cs="Arial"/>
          <w:sz w:val="20"/>
          <w:szCs w:val="20"/>
        </w:rPr>
      </w:pPr>
    </w:p>
    <w:p w14:paraId="3C6E2AD6"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44" w:name="_Toc135841168"/>
      <w:bookmarkStart w:id="145" w:name="_Toc111649071"/>
      <w:bookmarkStart w:id="146" w:name="_Toc213167524"/>
      <w:r w:rsidRPr="00874C32">
        <w:rPr>
          <w:rFonts w:ascii="Arial" w:eastAsia="Times New Roman" w:hAnsi="Arial" w:cs="Arial"/>
          <w:sz w:val="20"/>
          <w:szCs w:val="20"/>
        </w:rPr>
        <w:t>Fournitures gérées en dépôt</w:t>
      </w:r>
      <w:bookmarkEnd w:id="144"/>
      <w:bookmarkEnd w:id="145"/>
      <w:bookmarkEnd w:id="146"/>
    </w:p>
    <w:p w14:paraId="696E2BC8"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47" w:name="_Toc135841169"/>
      <w:bookmarkStart w:id="148" w:name="_Toc111649072"/>
      <w:bookmarkStart w:id="149" w:name="_Toc213167525"/>
      <w:r w:rsidRPr="00874C32">
        <w:rPr>
          <w:rFonts w:ascii="Arial" w:hAnsi="Arial" w:cs="Arial"/>
          <w:b w:val="0"/>
          <w:bCs w:val="0"/>
          <w:sz w:val="20"/>
          <w:szCs w:val="20"/>
        </w:rPr>
        <w:t>Exigences générales :</w:t>
      </w:r>
      <w:bookmarkEnd w:id="147"/>
      <w:bookmarkEnd w:id="148"/>
      <w:bookmarkEnd w:id="149"/>
    </w:p>
    <w:p w14:paraId="429281E8" w14:textId="2C76719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Pendant l'exécution du marché, les articles retenus peuvent être fournis par le </w:t>
      </w:r>
      <w:r w:rsidR="009C0A0C">
        <w:rPr>
          <w:rFonts w:ascii="Arial" w:hAnsi="Arial" w:cs="Arial"/>
          <w:sz w:val="20"/>
          <w:szCs w:val="20"/>
        </w:rPr>
        <w:t>Titulaire</w:t>
      </w:r>
      <w:r w:rsidRPr="00874C32">
        <w:rPr>
          <w:rFonts w:ascii="Arial" w:hAnsi="Arial" w:cs="Arial"/>
          <w:sz w:val="20"/>
          <w:szCs w:val="20"/>
        </w:rPr>
        <w:t xml:space="preserve"> sous forme de prêt temporaire (dépôt courte durée ou prêt au nom) ou de dépôt longue durée. </w:t>
      </w:r>
    </w:p>
    <w:p w14:paraId="098E6A7D"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Les lots concernant du matériel mis en dépôt font l’objet d’une mise en dépôt dans le ou les services du Pouvoir Adjudicateur concernés par l’activité, comme le précise le descriptif des lots dans le catalogue des besoins (annexe n°1 au CCTP)</w:t>
      </w:r>
    </w:p>
    <w:p w14:paraId="379802A5" w14:textId="019BFAE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L’offre du </w:t>
      </w:r>
      <w:r w:rsidR="009C0A0C">
        <w:rPr>
          <w:rFonts w:ascii="Arial" w:hAnsi="Arial" w:cs="Arial"/>
          <w:sz w:val="20"/>
          <w:szCs w:val="20"/>
        </w:rPr>
        <w:t>Titulaire</w:t>
      </w:r>
      <w:r w:rsidRPr="00874C32">
        <w:rPr>
          <w:rFonts w:ascii="Arial" w:hAnsi="Arial" w:cs="Arial"/>
          <w:sz w:val="20"/>
          <w:szCs w:val="20"/>
        </w:rPr>
        <w:t xml:space="preserve"> indique la faisabilité du dépôt. Le dépôt concerne l'ensemble de la gamme et est établi en accord avec les praticiens, la pharmacie et le </w:t>
      </w:r>
      <w:r w:rsidR="009C0A0C">
        <w:rPr>
          <w:rFonts w:ascii="Arial" w:hAnsi="Arial" w:cs="Arial"/>
          <w:sz w:val="20"/>
          <w:szCs w:val="20"/>
        </w:rPr>
        <w:t>Titulaire</w:t>
      </w:r>
      <w:r w:rsidRPr="00874C32">
        <w:rPr>
          <w:rFonts w:ascii="Arial" w:hAnsi="Arial" w:cs="Arial"/>
          <w:sz w:val="20"/>
          <w:szCs w:val="20"/>
        </w:rPr>
        <w:t xml:space="preserve"> concerné en tenant compte des consommations de l’exercice précédent ou prospectives.</w:t>
      </w:r>
    </w:p>
    <w:p w14:paraId="5DAA477C"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Pour les articles fournis en dépôt, une convention de dépôt (cf. annexe n°3 du C.C.A.P.) est signée après attribution et avant démarrage du marché entre les deux parties contractantes selon le modèle du Pouvoir Adjudicateur annexé (établi selon les recommandations des sociétés scientifiques et professionnelles).</w:t>
      </w:r>
    </w:p>
    <w:p w14:paraId="68854E30"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Pour les matériels mis en dépôt nécessitant du matériel ancillaire de pose, le matériel est mis de la même manière en dépôt longue durée ou courte durée. Il sera préalablement présenté au service pharmaceutique de stérilisation du Pouvoir Adjudicateur. Toute précision devra être donnée pour le nettoyage, l’entretien, les contrôles et le mode de stérilisation du matériel.</w:t>
      </w:r>
    </w:p>
    <w:p w14:paraId="5D158817"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liste du matériel ancillaire mis à disposition est remise à la pharmacie sur fichier Excel indiquant les produits, les références, les quantités et le prix unitaire HT.</w:t>
      </w:r>
    </w:p>
    <w:p w14:paraId="1E12AF7A" w14:textId="57F52AE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Pour les dépôts de longue durée (notamment sur l’orthopédie et la neurochirurgie), le </w:t>
      </w:r>
      <w:r w:rsidR="009C0A0C">
        <w:rPr>
          <w:rFonts w:ascii="Arial" w:hAnsi="Arial" w:cs="Arial"/>
          <w:sz w:val="20"/>
          <w:szCs w:val="20"/>
        </w:rPr>
        <w:t>Titulaire</w:t>
      </w:r>
      <w:r w:rsidRPr="00874C32">
        <w:rPr>
          <w:rFonts w:ascii="Arial" w:hAnsi="Arial" w:cs="Arial"/>
          <w:sz w:val="20"/>
          <w:szCs w:val="20"/>
        </w:rPr>
        <w:t xml:space="preserve"> doit fournir à la stérilisation des conteneurs conformes à l’acte de stérilisation. Les offres de prix doivent tenir compte de cette demande. Ces conteneurs seront munis obligatoirement de filtres placés sur le haut du couvercle et de sur-couvercles de protection. Ces conteneurs doivent être neufs ou disposés d’un certificat de révision à jour. Le poids total DM + Conteneur ne doit pas dépasser 10kg pour un conteneur de volume 300 x 300 x 600 </w:t>
      </w:r>
      <w:proofErr w:type="spellStart"/>
      <w:r w:rsidRPr="00874C32">
        <w:rPr>
          <w:rFonts w:ascii="Arial" w:hAnsi="Arial" w:cs="Arial"/>
          <w:sz w:val="20"/>
          <w:szCs w:val="20"/>
        </w:rPr>
        <w:t>mm.</w:t>
      </w:r>
      <w:proofErr w:type="spellEnd"/>
      <w:r w:rsidRPr="00874C32">
        <w:rPr>
          <w:rFonts w:ascii="Arial" w:hAnsi="Arial" w:cs="Arial"/>
          <w:sz w:val="20"/>
          <w:szCs w:val="20"/>
        </w:rPr>
        <w:t xml:space="preserve"> A défaut, des contenants non traumatiques devront être proposés pour validation de l’emballage souple par la stérilisation. Le poids total des DM + conteneurs ne doit pas dépasser 10 kg.</w:t>
      </w:r>
    </w:p>
    <w:p w14:paraId="4DE29BFC" w14:textId="737B1E6E"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Attention : toute mise en dépôt d’un dispositif sans accord préalable de la pharmacie engage la responsabilité directe du </w:t>
      </w:r>
      <w:r w:rsidR="009C0A0C">
        <w:rPr>
          <w:rFonts w:ascii="Arial" w:hAnsi="Arial" w:cs="Arial"/>
          <w:sz w:val="20"/>
          <w:szCs w:val="20"/>
        </w:rPr>
        <w:t>Titulaire</w:t>
      </w:r>
      <w:r w:rsidRPr="00874C32">
        <w:rPr>
          <w:rFonts w:ascii="Arial" w:hAnsi="Arial" w:cs="Arial"/>
          <w:sz w:val="20"/>
          <w:szCs w:val="20"/>
        </w:rPr>
        <w:t xml:space="preserve"> en matière de sécurité (matériovigilance et traçabilité) et en terme financier (le dispositif ne sera pas payé par le Pouvoir Adjudicateur, aucune demande et/ou bon de commande n’ayant été émis). Cette disposition s'applique également à toute livraison et utilisation d'un dispositif fourni à titre gratuit.</w:t>
      </w:r>
    </w:p>
    <w:p w14:paraId="0986E306"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50" w:name="_Toc363029190"/>
      <w:r w:rsidRPr="00874C32">
        <w:rPr>
          <w:rFonts w:ascii="Arial" w:hAnsi="Arial" w:cs="Arial"/>
          <w:b w:val="0"/>
          <w:bCs w:val="0"/>
          <w:sz w:val="20"/>
          <w:szCs w:val="20"/>
        </w:rPr>
        <w:t> </w:t>
      </w:r>
      <w:bookmarkStart w:id="151" w:name="_Toc135841170"/>
      <w:bookmarkStart w:id="152" w:name="_Toc111649073"/>
      <w:bookmarkStart w:id="153" w:name="_Toc213167526"/>
      <w:bookmarkEnd w:id="150"/>
      <w:r w:rsidRPr="00874C32">
        <w:rPr>
          <w:rFonts w:ascii="Arial" w:hAnsi="Arial" w:cs="Arial"/>
          <w:b w:val="0"/>
          <w:bCs w:val="0"/>
          <w:sz w:val="20"/>
          <w:szCs w:val="20"/>
        </w:rPr>
        <w:t>Fonctionnement</w:t>
      </w:r>
      <w:bookmarkEnd w:id="151"/>
      <w:bookmarkEnd w:id="152"/>
      <w:bookmarkEnd w:id="153"/>
      <w:r w:rsidRPr="00874C32">
        <w:rPr>
          <w:rFonts w:ascii="Arial" w:hAnsi="Arial" w:cs="Arial"/>
          <w:b w:val="0"/>
          <w:bCs w:val="0"/>
          <w:sz w:val="20"/>
          <w:szCs w:val="20"/>
        </w:rPr>
        <w:t xml:space="preserve"> </w:t>
      </w:r>
    </w:p>
    <w:p w14:paraId="16C013CE" w14:textId="77777777" w:rsidR="00C873A9" w:rsidRPr="00874C32" w:rsidRDefault="00C873A9" w:rsidP="0097501D">
      <w:pPr>
        <w:pStyle w:val="Paragraphedeliste"/>
        <w:numPr>
          <w:ilvl w:val="0"/>
          <w:numId w:val="54"/>
        </w:numPr>
        <w:spacing w:after="120" w:line="240" w:lineRule="auto"/>
        <w:rPr>
          <w:rFonts w:ascii="Arial" w:eastAsia="Times New Roman" w:hAnsi="Arial" w:cs="Arial"/>
          <w:b/>
          <w:bCs/>
          <w:sz w:val="20"/>
          <w:szCs w:val="20"/>
        </w:rPr>
      </w:pPr>
      <w:r w:rsidRPr="00874C32">
        <w:rPr>
          <w:rFonts w:ascii="Arial" w:hAnsi="Arial" w:cs="Arial"/>
          <w:b/>
          <w:bCs/>
          <w:sz w:val="20"/>
          <w:szCs w:val="20"/>
        </w:rPr>
        <w:t>Mise en place du dépôt</w:t>
      </w:r>
    </w:p>
    <w:p w14:paraId="61C48945" w14:textId="4563F53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Dès le début d'exécution du marché, le </w:t>
      </w:r>
      <w:r w:rsidR="009C0A0C">
        <w:rPr>
          <w:rFonts w:ascii="Arial" w:hAnsi="Arial" w:cs="Arial"/>
          <w:sz w:val="20"/>
          <w:szCs w:val="20"/>
        </w:rPr>
        <w:t>Titulaire</w:t>
      </w:r>
      <w:r w:rsidRPr="00874C32">
        <w:rPr>
          <w:rFonts w:ascii="Arial" w:hAnsi="Arial" w:cs="Arial"/>
          <w:sz w:val="20"/>
          <w:szCs w:val="20"/>
        </w:rPr>
        <w:t xml:space="preserve"> a la charge d'ouvrir le dépôt en dressant la liste des produits à déposer, et en effectuant une livraison des produits permettant l'inventaire contradictoire des implants déposés en présence de la pharmacie. Cet inventaire détermine le type, les références et la quantité du matériel déposé, ainsi que le lieu du dépôt. Il est signé par le Pharmacien habilité, le </w:t>
      </w:r>
      <w:r w:rsidR="009C0A0C">
        <w:rPr>
          <w:rFonts w:ascii="Arial" w:hAnsi="Arial" w:cs="Arial"/>
          <w:sz w:val="20"/>
          <w:szCs w:val="20"/>
        </w:rPr>
        <w:t>Titulaire</w:t>
      </w:r>
      <w:r w:rsidRPr="00874C32">
        <w:rPr>
          <w:rFonts w:ascii="Arial" w:hAnsi="Arial" w:cs="Arial"/>
          <w:sz w:val="20"/>
          <w:szCs w:val="20"/>
        </w:rPr>
        <w:t xml:space="preserve"> et le cadre soignant du service clinique et accompagne la convention de dépôt du Pouvoir Adjudicateur. Cet inventaire vaut transfert de la garde du matériel déposé au Pharmacien.</w:t>
      </w:r>
    </w:p>
    <w:p w14:paraId="4BD30830" w14:textId="26C30112"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Lors des inventaires, le </w:t>
      </w:r>
      <w:r w:rsidR="009C0A0C">
        <w:rPr>
          <w:rFonts w:ascii="Arial" w:hAnsi="Arial" w:cs="Arial"/>
          <w:sz w:val="20"/>
          <w:szCs w:val="20"/>
        </w:rPr>
        <w:t>Titulaire</w:t>
      </w:r>
      <w:r w:rsidRPr="00874C32">
        <w:rPr>
          <w:rFonts w:ascii="Arial" w:hAnsi="Arial" w:cs="Arial"/>
          <w:sz w:val="20"/>
          <w:szCs w:val="20"/>
        </w:rPr>
        <w:t xml:space="preserve"> ou son représentant est tenu de signaler au cadre soignant et au Pharmacien responsable toute anomalie constatée (conditions de stockage…).</w:t>
      </w:r>
    </w:p>
    <w:p w14:paraId="79EDF765" w14:textId="77777777" w:rsidR="00C873A9" w:rsidRPr="00874C32" w:rsidRDefault="00C873A9" w:rsidP="00874C32">
      <w:pPr>
        <w:spacing w:after="120" w:line="240" w:lineRule="auto"/>
        <w:rPr>
          <w:rFonts w:ascii="Arial" w:hAnsi="Arial" w:cs="Arial"/>
          <w:sz w:val="20"/>
          <w:szCs w:val="20"/>
        </w:rPr>
      </w:pPr>
    </w:p>
    <w:p w14:paraId="3938D55A" w14:textId="77777777" w:rsidR="00C873A9" w:rsidRPr="00874C32" w:rsidRDefault="00C873A9" w:rsidP="0097501D">
      <w:pPr>
        <w:pStyle w:val="Paragraphedeliste"/>
        <w:numPr>
          <w:ilvl w:val="0"/>
          <w:numId w:val="55"/>
        </w:numPr>
        <w:spacing w:after="120" w:line="240" w:lineRule="auto"/>
        <w:rPr>
          <w:rFonts w:ascii="Arial" w:hAnsi="Arial" w:cs="Arial"/>
          <w:b/>
          <w:bCs/>
          <w:sz w:val="20"/>
          <w:szCs w:val="20"/>
        </w:rPr>
      </w:pPr>
      <w:r w:rsidRPr="00874C32">
        <w:rPr>
          <w:rFonts w:ascii="Arial" w:hAnsi="Arial" w:cs="Arial"/>
          <w:b/>
          <w:bCs/>
          <w:sz w:val="20"/>
          <w:szCs w:val="20"/>
        </w:rPr>
        <w:t>Suivi du dépôt</w:t>
      </w:r>
    </w:p>
    <w:p w14:paraId="545DBAAE"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Le contrôle de dépôt sera réalisé 1 fois par an en présence de la pharmacie ou de son représentant.</w:t>
      </w:r>
    </w:p>
    <w:p w14:paraId="2ACF8F0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lastRenderedPageBreak/>
        <w:t>En cours d'année, toute modification du dépôt ne peut se faire sans l'accord préalable du pharmacien, et sans avoir fait l'objet d'un document écrit.</w:t>
      </w:r>
    </w:p>
    <w:p w14:paraId="77AE2BD8"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dépôts reconduits doivent faire l'objet d'un inventaire de reconduction pour tenir compte d'une éventuelle modification qualitative et/ou quantitative des produits déposés. Il appartient au fournisseur de vérifier la date de péremption au moment de la reconduction du dépôt. La pharmacie ne saurait prendre en charge une prothèse périmée dans le dépôt. </w:t>
      </w:r>
    </w:p>
    <w:p w14:paraId="6FD501CA" w14:textId="220CCAF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20.1.2 du CCAG/FCS, le </w:t>
      </w:r>
      <w:r w:rsidR="009C0A0C">
        <w:rPr>
          <w:rFonts w:ascii="Arial" w:hAnsi="Arial" w:cs="Arial"/>
          <w:sz w:val="20"/>
          <w:szCs w:val="20"/>
        </w:rPr>
        <w:t>Titulaire</w:t>
      </w:r>
      <w:r w:rsidRPr="00874C32">
        <w:rPr>
          <w:rFonts w:ascii="Arial" w:hAnsi="Arial" w:cs="Arial"/>
          <w:sz w:val="20"/>
          <w:szCs w:val="20"/>
        </w:rPr>
        <w:t xml:space="preserve"> est responsable des implants périmés</w:t>
      </w:r>
      <w:r w:rsidRPr="00874C32">
        <w:rPr>
          <w:rFonts w:ascii="Arial" w:hAnsi="Arial" w:cs="Arial"/>
          <w:sz w:val="20"/>
          <w:szCs w:val="20"/>
          <w:highlight w:val="lightGray"/>
        </w:rPr>
        <w:t>.</w:t>
      </w:r>
    </w:p>
    <w:p w14:paraId="59B29A31" w14:textId="77777777" w:rsidR="00C873A9" w:rsidRPr="00874C32" w:rsidRDefault="00C873A9" w:rsidP="00874C32">
      <w:pPr>
        <w:spacing w:after="120" w:line="240" w:lineRule="auto"/>
        <w:rPr>
          <w:rFonts w:ascii="Arial" w:hAnsi="Arial" w:cs="Arial"/>
          <w:sz w:val="20"/>
          <w:szCs w:val="20"/>
        </w:rPr>
      </w:pPr>
    </w:p>
    <w:p w14:paraId="33D234B9" w14:textId="77777777" w:rsidR="00C873A9" w:rsidRPr="00874C32" w:rsidRDefault="00C873A9" w:rsidP="0097501D">
      <w:pPr>
        <w:pStyle w:val="Paragraphedeliste"/>
        <w:numPr>
          <w:ilvl w:val="0"/>
          <w:numId w:val="54"/>
        </w:numPr>
        <w:spacing w:after="120" w:line="240" w:lineRule="auto"/>
        <w:rPr>
          <w:rFonts w:ascii="Arial" w:hAnsi="Arial" w:cs="Arial"/>
          <w:b/>
          <w:bCs/>
          <w:sz w:val="20"/>
          <w:szCs w:val="20"/>
        </w:rPr>
      </w:pPr>
      <w:r w:rsidRPr="00874C32">
        <w:rPr>
          <w:rFonts w:ascii="Arial" w:hAnsi="Arial" w:cs="Arial"/>
          <w:b/>
          <w:bCs/>
          <w:sz w:val="20"/>
          <w:szCs w:val="20"/>
        </w:rPr>
        <w:t>Renouvellement des dépôts</w:t>
      </w:r>
    </w:p>
    <w:p w14:paraId="223D7EC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Tout dispositif médical en dépôt utilisé ou implanté sur un patient fait l'objet d'une mise à jour du dépôt initial par :</w:t>
      </w:r>
    </w:p>
    <w:p w14:paraId="2C34EBB6" w14:textId="77777777" w:rsidR="00C873A9" w:rsidRPr="00874C32" w:rsidRDefault="00C873A9" w:rsidP="0097501D">
      <w:pPr>
        <w:pStyle w:val="Paragraphedeliste"/>
        <w:numPr>
          <w:ilvl w:val="0"/>
          <w:numId w:val="56"/>
        </w:numPr>
        <w:spacing w:after="120" w:line="240" w:lineRule="auto"/>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bon de commande émis par le Pouvoir Adjudicateur,</w:t>
      </w:r>
    </w:p>
    <w:p w14:paraId="05437C0A" w14:textId="5FD2F46A" w:rsidR="00C873A9" w:rsidRPr="00874C32" w:rsidRDefault="00C873A9" w:rsidP="0097501D">
      <w:pPr>
        <w:pStyle w:val="Paragraphedeliste"/>
        <w:numPr>
          <w:ilvl w:val="0"/>
          <w:numId w:val="56"/>
        </w:numPr>
        <w:spacing w:after="120" w:line="240" w:lineRule="auto"/>
        <w:rPr>
          <w:rFonts w:ascii="Arial" w:hAnsi="Arial" w:cs="Arial"/>
          <w:sz w:val="20"/>
          <w:szCs w:val="20"/>
        </w:rPr>
      </w:pPr>
      <w:proofErr w:type="gramStart"/>
      <w:r w:rsidRPr="00874C32">
        <w:rPr>
          <w:rFonts w:ascii="Arial" w:hAnsi="Arial" w:cs="Arial"/>
          <w:sz w:val="20"/>
          <w:szCs w:val="20"/>
        </w:rPr>
        <w:t>une</w:t>
      </w:r>
      <w:proofErr w:type="gramEnd"/>
      <w:r w:rsidRPr="00874C32">
        <w:rPr>
          <w:rFonts w:ascii="Arial" w:hAnsi="Arial" w:cs="Arial"/>
          <w:sz w:val="20"/>
          <w:szCs w:val="20"/>
        </w:rPr>
        <w:t xml:space="preserve"> facture correspondante émise par le </w:t>
      </w:r>
      <w:r w:rsidR="009C0A0C">
        <w:rPr>
          <w:rFonts w:ascii="Arial" w:hAnsi="Arial" w:cs="Arial"/>
          <w:sz w:val="20"/>
          <w:szCs w:val="20"/>
        </w:rPr>
        <w:t>Titulaire</w:t>
      </w:r>
      <w:r w:rsidRPr="00874C32">
        <w:rPr>
          <w:rFonts w:ascii="Arial" w:hAnsi="Arial" w:cs="Arial"/>
          <w:sz w:val="20"/>
          <w:szCs w:val="20"/>
        </w:rPr>
        <w:t>,</w:t>
      </w:r>
    </w:p>
    <w:p w14:paraId="08FA33B9" w14:textId="77777777" w:rsidR="00C873A9" w:rsidRPr="00874C32" w:rsidRDefault="00C873A9" w:rsidP="0097501D">
      <w:pPr>
        <w:pStyle w:val="Paragraphedeliste"/>
        <w:numPr>
          <w:ilvl w:val="0"/>
          <w:numId w:val="56"/>
        </w:numPr>
        <w:spacing w:after="120" w:line="240" w:lineRule="auto"/>
        <w:rPr>
          <w:rFonts w:ascii="Arial" w:hAnsi="Arial" w:cs="Arial"/>
          <w:sz w:val="20"/>
          <w:szCs w:val="20"/>
        </w:rPr>
      </w:pPr>
      <w:proofErr w:type="gramStart"/>
      <w:r w:rsidRPr="00874C32">
        <w:rPr>
          <w:rFonts w:ascii="Arial" w:hAnsi="Arial" w:cs="Arial"/>
          <w:sz w:val="20"/>
          <w:szCs w:val="20"/>
        </w:rPr>
        <w:t>une</w:t>
      </w:r>
      <w:proofErr w:type="gramEnd"/>
      <w:r w:rsidRPr="00874C32">
        <w:rPr>
          <w:rFonts w:ascii="Arial" w:hAnsi="Arial" w:cs="Arial"/>
          <w:sz w:val="20"/>
          <w:szCs w:val="20"/>
        </w:rPr>
        <w:t xml:space="preserve"> nouvelle livraison adressée à la pharmacie du Pouvoir Adjudicateur (LOGIPHARMA – 293 chemin de </w:t>
      </w:r>
      <w:proofErr w:type="spellStart"/>
      <w:r w:rsidRPr="00874C32">
        <w:rPr>
          <w:rFonts w:ascii="Arial" w:hAnsi="Arial" w:cs="Arial"/>
          <w:sz w:val="20"/>
          <w:szCs w:val="20"/>
        </w:rPr>
        <w:t>Tucaut</w:t>
      </w:r>
      <w:proofErr w:type="spellEnd"/>
      <w:r w:rsidRPr="00874C32">
        <w:rPr>
          <w:rFonts w:ascii="Arial" w:hAnsi="Arial" w:cs="Arial"/>
          <w:sz w:val="20"/>
          <w:szCs w:val="20"/>
        </w:rPr>
        <w:t xml:space="preserve"> – 31270 CUGNAUX)</w:t>
      </w:r>
    </w:p>
    <w:p w14:paraId="019EFA81" w14:textId="77777777" w:rsidR="00C873A9" w:rsidRPr="00874C32" w:rsidRDefault="00C873A9" w:rsidP="00874C32">
      <w:pPr>
        <w:spacing w:after="120" w:line="240" w:lineRule="auto"/>
        <w:rPr>
          <w:rFonts w:ascii="Arial" w:hAnsi="Arial" w:cs="Arial"/>
          <w:sz w:val="20"/>
          <w:szCs w:val="20"/>
        </w:rPr>
      </w:pPr>
    </w:p>
    <w:p w14:paraId="4AFCE67A" w14:textId="77777777" w:rsidR="00C873A9" w:rsidRPr="00874C32" w:rsidRDefault="00C873A9" w:rsidP="0097501D">
      <w:pPr>
        <w:pStyle w:val="Paragraphedeliste"/>
        <w:numPr>
          <w:ilvl w:val="0"/>
          <w:numId w:val="54"/>
        </w:numPr>
        <w:spacing w:after="120" w:line="240" w:lineRule="auto"/>
        <w:rPr>
          <w:rFonts w:ascii="Arial" w:hAnsi="Arial" w:cs="Arial"/>
          <w:b/>
          <w:bCs/>
          <w:sz w:val="20"/>
          <w:szCs w:val="20"/>
        </w:rPr>
      </w:pPr>
      <w:r w:rsidRPr="00874C32">
        <w:rPr>
          <w:rFonts w:ascii="Arial" w:hAnsi="Arial" w:cs="Arial"/>
          <w:b/>
          <w:bCs/>
          <w:sz w:val="20"/>
          <w:szCs w:val="20"/>
        </w:rPr>
        <w:t>Clôture des dépôts</w:t>
      </w:r>
    </w:p>
    <w:p w14:paraId="6322B853" w14:textId="3AF7776D"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Lorsque le marché arrive à son terme, la Pharmacie est déchargée de la garde du matériel en dépôt. Le </w:t>
      </w:r>
      <w:r w:rsidR="009C0A0C">
        <w:rPr>
          <w:rFonts w:ascii="Arial" w:hAnsi="Arial" w:cs="Arial"/>
          <w:sz w:val="20"/>
          <w:szCs w:val="20"/>
        </w:rPr>
        <w:t>Titulaire</w:t>
      </w:r>
      <w:r w:rsidRPr="00874C32">
        <w:rPr>
          <w:rFonts w:ascii="Arial" w:hAnsi="Arial" w:cs="Arial"/>
          <w:sz w:val="20"/>
          <w:szCs w:val="20"/>
        </w:rPr>
        <w:t xml:space="preserve"> est informé de la date de fin du marché. Il prend l’engagement de retirer les produits en dépôt à la date anniversaire de fermeture du marché. Il doit aviser la pharmacie de la date prévue pour le retrait qui donne lieu à un inventaire contradictoire. </w:t>
      </w:r>
    </w:p>
    <w:p w14:paraId="460643EF" w14:textId="42AD602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 En cas de carence du </w:t>
      </w:r>
      <w:r w:rsidR="009C0A0C">
        <w:rPr>
          <w:rFonts w:ascii="Arial" w:hAnsi="Arial" w:cs="Arial"/>
          <w:sz w:val="20"/>
          <w:szCs w:val="20"/>
        </w:rPr>
        <w:t>Titulaire</w:t>
      </w:r>
      <w:r w:rsidRPr="00874C32">
        <w:rPr>
          <w:rFonts w:ascii="Arial" w:hAnsi="Arial" w:cs="Arial"/>
          <w:sz w:val="20"/>
          <w:szCs w:val="20"/>
        </w:rPr>
        <w:t xml:space="preserve"> sur le retrait de matériel, toute utilisation intempestive d'un dispositif ne pourra être imputée ni facturée à la Pharmacie.</w:t>
      </w:r>
    </w:p>
    <w:p w14:paraId="7969045C" w14:textId="77777777" w:rsidR="00C873A9" w:rsidRPr="00874C32" w:rsidRDefault="00C873A9" w:rsidP="00874C32">
      <w:pPr>
        <w:spacing w:after="120" w:line="240" w:lineRule="auto"/>
        <w:rPr>
          <w:rFonts w:ascii="Arial" w:hAnsi="Arial" w:cs="Arial"/>
          <w:sz w:val="20"/>
          <w:szCs w:val="20"/>
        </w:rPr>
      </w:pPr>
    </w:p>
    <w:p w14:paraId="4CD923C6" w14:textId="77777777" w:rsidR="00C873A9" w:rsidRPr="00874C32" w:rsidRDefault="00C873A9" w:rsidP="0097501D">
      <w:pPr>
        <w:pStyle w:val="Paragraphedeliste"/>
        <w:numPr>
          <w:ilvl w:val="0"/>
          <w:numId w:val="57"/>
        </w:numPr>
        <w:spacing w:after="120" w:line="240" w:lineRule="auto"/>
        <w:rPr>
          <w:rFonts w:ascii="Arial" w:hAnsi="Arial" w:cs="Arial"/>
          <w:b/>
          <w:bCs/>
          <w:sz w:val="20"/>
          <w:szCs w:val="20"/>
        </w:rPr>
      </w:pPr>
      <w:bookmarkStart w:id="154" w:name="_Toc363029191"/>
      <w:r w:rsidRPr="00874C32">
        <w:rPr>
          <w:rFonts w:ascii="Arial" w:hAnsi="Arial" w:cs="Arial"/>
          <w:b/>
          <w:bCs/>
          <w:sz w:val="20"/>
          <w:szCs w:val="20"/>
        </w:rPr>
        <w:t>Dépôts courte durée</w:t>
      </w:r>
      <w:bookmarkEnd w:id="154"/>
      <w:r w:rsidRPr="00874C32">
        <w:rPr>
          <w:rFonts w:ascii="Arial" w:hAnsi="Arial" w:cs="Arial"/>
          <w:b/>
          <w:bCs/>
          <w:sz w:val="20"/>
          <w:szCs w:val="20"/>
        </w:rPr>
        <w:t xml:space="preserve"> ou prêt au nom</w:t>
      </w:r>
    </w:p>
    <w:p w14:paraId="413E4190" w14:textId="4FA80295"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dépôt courte durée ou prêt au nom correspond à la mise à disposition temporaire de l’ensemble d’une gamme (y compris l’ancillaire) pour une intervention donnée. Cette demande fait l’objet d’une lettre adressée par la pharmacie au </w:t>
      </w:r>
      <w:r w:rsidR="009C0A0C">
        <w:rPr>
          <w:rFonts w:ascii="Arial" w:hAnsi="Arial" w:cs="Arial"/>
          <w:sz w:val="20"/>
          <w:szCs w:val="20"/>
        </w:rPr>
        <w:t>Titulaire</w:t>
      </w:r>
      <w:r w:rsidRPr="00874C32">
        <w:rPr>
          <w:rFonts w:ascii="Arial" w:hAnsi="Arial" w:cs="Arial"/>
          <w:sz w:val="20"/>
          <w:szCs w:val="20"/>
        </w:rPr>
        <w:t xml:space="preserve"> par fax ou courriel indiquant le lieu de livraison et récupération, le produit demandé, la quantité et la date prévue de l’intervention. Les dispositifs doivent être livrés au minimum </w:t>
      </w:r>
      <w:r w:rsidRPr="00874C32">
        <w:rPr>
          <w:rFonts w:ascii="Arial" w:hAnsi="Arial" w:cs="Arial"/>
          <w:b/>
          <w:bCs/>
          <w:sz w:val="20"/>
          <w:szCs w:val="20"/>
          <w:u w:val="single"/>
        </w:rPr>
        <w:t>72H</w:t>
      </w:r>
      <w:r w:rsidRPr="00874C32">
        <w:rPr>
          <w:rFonts w:ascii="Arial" w:hAnsi="Arial" w:cs="Arial"/>
          <w:sz w:val="20"/>
          <w:szCs w:val="20"/>
        </w:rPr>
        <w:t xml:space="preserve"> avant la date de l’intervention. L’ensemble du matériel est livré directement dans le service par le </w:t>
      </w:r>
      <w:r w:rsidR="009C0A0C">
        <w:rPr>
          <w:rFonts w:ascii="Arial" w:hAnsi="Arial" w:cs="Arial"/>
          <w:sz w:val="20"/>
          <w:szCs w:val="20"/>
        </w:rPr>
        <w:t>Titulaire</w:t>
      </w:r>
      <w:r w:rsidRPr="00874C32">
        <w:rPr>
          <w:rFonts w:ascii="Arial" w:hAnsi="Arial" w:cs="Arial"/>
          <w:sz w:val="20"/>
          <w:szCs w:val="20"/>
        </w:rPr>
        <w:t xml:space="preserve"> après accord des deux parties, pharmacie/</w:t>
      </w:r>
      <w:r w:rsidR="009C0A0C">
        <w:rPr>
          <w:rFonts w:ascii="Arial" w:hAnsi="Arial" w:cs="Arial"/>
          <w:sz w:val="20"/>
          <w:szCs w:val="20"/>
        </w:rPr>
        <w:t>Titulaire</w:t>
      </w:r>
      <w:r w:rsidRPr="00874C32">
        <w:rPr>
          <w:rFonts w:ascii="Arial" w:hAnsi="Arial" w:cs="Arial"/>
          <w:sz w:val="20"/>
          <w:szCs w:val="20"/>
        </w:rPr>
        <w:t xml:space="preserve"> et validation par le service de stérilisation sur les conditions de stérilisation en fonction des dispositifs médicaux concernés et des délais. Le </w:t>
      </w:r>
      <w:r w:rsidR="009C0A0C">
        <w:rPr>
          <w:rFonts w:ascii="Arial" w:hAnsi="Arial" w:cs="Arial"/>
          <w:sz w:val="20"/>
          <w:szCs w:val="20"/>
        </w:rPr>
        <w:t>Titulaire</w:t>
      </w:r>
      <w:r w:rsidRPr="00874C32">
        <w:rPr>
          <w:rFonts w:ascii="Arial" w:hAnsi="Arial" w:cs="Arial"/>
          <w:sz w:val="20"/>
          <w:szCs w:val="20"/>
        </w:rPr>
        <w:t xml:space="preserve"> transmettra le bulletin de livraison avec les dispositifs médicaux. Seuls les dispositifs implantés font l’objet d’une facturation.</w:t>
      </w:r>
    </w:p>
    <w:p w14:paraId="0C661AF7" w14:textId="7B77F082"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charge la reprise des produits non utilisés après l’intervention. La reprise sera effectuée auprès de la stérilisation.</w:t>
      </w:r>
    </w:p>
    <w:p w14:paraId="44252D8D" w14:textId="4352980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Attention : toute mise en dépôt ou livraison non validée, engage la responsabilité directe du </w:t>
      </w:r>
      <w:r w:rsidR="009C0A0C">
        <w:rPr>
          <w:rFonts w:ascii="Arial" w:hAnsi="Arial" w:cs="Arial"/>
          <w:sz w:val="20"/>
          <w:szCs w:val="20"/>
        </w:rPr>
        <w:t>Titulaire</w:t>
      </w:r>
      <w:r w:rsidRPr="00874C32">
        <w:rPr>
          <w:rFonts w:ascii="Arial" w:hAnsi="Arial" w:cs="Arial"/>
          <w:sz w:val="20"/>
          <w:szCs w:val="20"/>
        </w:rPr>
        <w:t xml:space="preserve"> en matière de traçabilité et de matériovigilance.</w:t>
      </w:r>
    </w:p>
    <w:p w14:paraId="09ED0626" w14:textId="43236E9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Cette stipulation s’applique également à toute livraison et utilisation d’un dispositif fourni à titre gratuit. </w:t>
      </w:r>
    </w:p>
    <w:p w14:paraId="65119D65"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5" w:name="_Toc135841171"/>
      <w:bookmarkStart w:id="156" w:name="_Toc111649075"/>
      <w:bookmarkStart w:id="157" w:name="_Toc429388247"/>
      <w:bookmarkStart w:id="158" w:name="_Toc363029209"/>
      <w:bookmarkStart w:id="159" w:name="_Toc182725749"/>
      <w:bookmarkStart w:id="160" w:name="_Toc213167527"/>
      <w:r w:rsidRPr="00874C32">
        <w:rPr>
          <w:rFonts w:ascii="Arial" w:eastAsia="Times New Roman" w:hAnsi="Arial" w:cs="Arial"/>
          <w:sz w:val="20"/>
          <w:szCs w:val="20"/>
        </w:rPr>
        <w:t>Informations techniques - formation</w:t>
      </w:r>
      <w:bookmarkEnd w:id="155"/>
      <w:bookmarkEnd w:id="156"/>
      <w:bookmarkEnd w:id="157"/>
      <w:bookmarkEnd w:id="158"/>
      <w:bookmarkEnd w:id="159"/>
      <w:bookmarkEnd w:id="160"/>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xml:space="preserve">) doit avoir accès aux informations techniques, concernant les produits proposés (documents, référence à des banques de données, </w:t>
      </w:r>
      <w:proofErr w:type="gramStart"/>
      <w:r w:rsidRPr="00874C32">
        <w:rPr>
          <w:rFonts w:ascii="Arial" w:hAnsi="Arial" w:cs="Arial"/>
          <w:sz w:val="20"/>
          <w:szCs w:val="20"/>
        </w:rPr>
        <w:t>etc...</w:t>
      </w:r>
      <w:proofErr w:type="gramEnd"/>
      <w:r w:rsidRPr="00874C32">
        <w:rPr>
          <w:rFonts w:ascii="Arial" w:hAnsi="Arial" w:cs="Arial"/>
          <w:sz w:val="20"/>
          <w:szCs w:val="20"/>
        </w:rPr>
        <w:t>).</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61" w:name="_Toc213167528"/>
      <w:r w:rsidRPr="00874C32">
        <w:rPr>
          <w:rFonts w:ascii="Arial" w:eastAsia="Times New Roman" w:hAnsi="Arial" w:cs="Arial"/>
          <w:sz w:val="20"/>
          <w:szCs w:val="20"/>
        </w:rPr>
        <w:t>Suivi des notices des produits</w:t>
      </w:r>
      <w:bookmarkEnd w:id="161"/>
    </w:p>
    <w:p w14:paraId="4FD4EFEB" w14:textId="1C069233" w:rsidR="00571217" w:rsidRPr="00874C32" w:rsidRDefault="00571217" w:rsidP="00FD5A4A">
      <w:pPr>
        <w:pStyle w:val="NormalWeb"/>
        <w:spacing w:before="0" w:after="120"/>
        <w:rPr>
          <w:rFonts w:ascii="Arial" w:hAnsi="Arial" w:cs="Arial"/>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r w:rsidRPr="00874C32">
        <w:rPr>
          <w:rFonts w:ascii="Arial" w:hAnsi="Arial" w:cs="Arial"/>
          <w:sz w:val="20"/>
          <w:szCs w:val="20"/>
        </w:rPr>
        <w:t> </w:t>
      </w:r>
    </w:p>
    <w:p w14:paraId="3704ECC1"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62" w:name="_Toc213167529"/>
      <w:r w:rsidRPr="00874C32">
        <w:rPr>
          <w:rFonts w:ascii="Arial" w:eastAsia="Times New Roman" w:hAnsi="Arial" w:cs="Arial"/>
          <w:sz w:val="20"/>
          <w:szCs w:val="20"/>
        </w:rPr>
        <w:lastRenderedPageBreak/>
        <w:t>Traitement des déchets</w:t>
      </w:r>
      <w:bookmarkEnd w:id="162"/>
    </w:p>
    <w:p w14:paraId="01C1174C" w14:textId="41567C4F" w:rsidR="00C873A9" w:rsidRPr="00874C32" w:rsidRDefault="00571217" w:rsidP="00FD5A4A">
      <w:pPr>
        <w:pStyle w:val="NormalWeb"/>
        <w:spacing w:before="0" w:after="120"/>
        <w:rPr>
          <w:rFonts w:cs="Arial"/>
          <w:color w:val="FF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67A77707" w14:textId="5BBB37AF"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63" w:name="_Toc135841172"/>
      <w:bookmarkStart w:id="164" w:name="_Toc111649076"/>
      <w:bookmarkStart w:id="165" w:name="_Toc20835363"/>
      <w:bookmarkStart w:id="166" w:name="_Toc213167530"/>
      <w:r w:rsidRPr="00874C32">
        <w:rPr>
          <w:rFonts w:ascii="Arial" w:eastAsia="Times New Roman" w:hAnsi="Arial" w:cs="Arial"/>
          <w:sz w:val="20"/>
          <w:szCs w:val="20"/>
        </w:rPr>
        <w:t>Fiche de données et de sécurités (FDS)</w:t>
      </w:r>
      <w:bookmarkEnd w:id="163"/>
      <w:bookmarkEnd w:id="164"/>
      <w:bookmarkEnd w:id="165"/>
      <w:bookmarkEnd w:id="166"/>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7" w:name="_Toc135841173"/>
      <w:bookmarkStart w:id="168" w:name="_Toc111649077"/>
      <w:bookmarkStart w:id="169" w:name="_Toc20835364"/>
      <w:bookmarkStart w:id="170" w:name="_Toc213167531"/>
      <w:r w:rsidRPr="00874C32">
        <w:rPr>
          <w:rFonts w:ascii="Arial" w:hAnsi="Arial" w:cs="Arial"/>
          <w:b w:val="0"/>
          <w:bCs w:val="0"/>
          <w:sz w:val="20"/>
          <w:szCs w:val="20"/>
        </w:rPr>
        <w:t>Exigences générales :</w:t>
      </w:r>
      <w:bookmarkEnd w:id="167"/>
      <w:bookmarkEnd w:id="168"/>
      <w:bookmarkEnd w:id="169"/>
      <w:bookmarkEnd w:id="170"/>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xml:space="preserve">- de substances PBT (Persistant, Bioaccumulable et </w:t>
      </w:r>
      <w:proofErr w:type="gramStart"/>
      <w:r w:rsidRPr="00874C32">
        <w:rPr>
          <w:rFonts w:ascii="Arial" w:hAnsi="Arial" w:cs="Arial"/>
          <w:sz w:val="20"/>
          <w:szCs w:val="20"/>
        </w:rPr>
        <w:t>Toxique )</w:t>
      </w:r>
      <w:proofErr w:type="gramEnd"/>
      <w:r w:rsidRPr="00874C32">
        <w:rPr>
          <w:rFonts w:ascii="Arial" w:hAnsi="Arial" w:cs="Arial"/>
          <w:sz w:val="20"/>
          <w:szCs w:val="20"/>
        </w:rPr>
        <w:t xml:space="preserve">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71" w:name="_Toc135841174"/>
      <w:bookmarkStart w:id="172" w:name="_Toc111649078"/>
      <w:bookmarkStart w:id="173" w:name="_Toc20835365"/>
      <w:bookmarkStart w:id="174" w:name="_Toc213167532"/>
      <w:r w:rsidRPr="00874C32">
        <w:rPr>
          <w:rFonts w:ascii="Arial" w:hAnsi="Arial" w:cs="Arial"/>
          <w:b w:val="0"/>
          <w:bCs w:val="0"/>
          <w:sz w:val="20"/>
          <w:szCs w:val="20"/>
        </w:rPr>
        <w:t>Mise à jour des F.D.S.</w:t>
      </w:r>
      <w:bookmarkEnd w:id="171"/>
      <w:bookmarkEnd w:id="172"/>
      <w:bookmarkEnd w:id="173"/>
      <w:bookmarkEnd w:id="174"/>
    </w:p>
    <w:p w14:paraId="3B2355D9" w14:textId="2DEBBA4B"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05751DEC" w14:textId="77103653" w:rsidR="00926E96" w:rsidRPr="00874C32" w:rsidRDefault="00060E74" w:rsidP="00874C32">
      <w:pPr>
        <w:pStyle w:val="Titre2"/>
        <w:spacing w:line="240" w:lineRule="auto"/>
        <w:rPr>
          <w:rFonts w:ascii="Arial" w:hAnsi="Arial" w:cs="Arial"/>
          <w:sz w:val="20"/>
          <w:szCs w:val="20"/>
        </w:rPr>
      </w:pPr>
      <w:bookmarkStart w:id="175" w:name="_Toc213167533"/>
      <w:r w:rsidRPr="00874C32">
        <w:rPr>
          <w:rFonts w:ascii="Arial" w:hAnsi="Arial" w:cs="Arial"/>
          <w:sz w:val="20"/>
          <w:szCs w:val="20"/>
        </w:rPr>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75"/>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76" w:name="_Toc469578913"/>
      <w:bookmarkStart w:id="177" w:name="_Toc213167534"/>
      <w:r w:rsidRPr="00874C32">
        <w:rPr>
          <w:rFonts w:ascii="Arial" w:hAnsi="Arial" w:cs="Arial"/>
        </w:rPr>
        <w:t xml:space="preserve">Modalités d’accès aux locaux </w:t>
      </w:r>
      <w:bookmarkEnd w:id="176"/>
      <w:r w:rsidR="006C1D43" w:rsidRPr="00874C32">
        <w:rPr>
          <w:rFonts w:ascii="Arial" w:hAnsi="Arial" w:cs="Arial"/>
        </w:rPr>
        <w:t>de l’établissement</w:t>
      </w:r>
      <w:bookmarkEnd w:id="177"/>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78" w:name="_Toc469578914"/>
      <w:bookmarkStart w:id="179" w:name="_Toc213167535"/>
      <w:r w:rsidRPr="00874C32">
        <w:rPr>
          <w:rFonts w:ascii="Arial" w:hAnsi="Arial" w:cs="Arial"/>
        </w:rPr>
        <w:t>Hygiène et sécurité</w:t>
      </w:r>
      <w:bookmarkEnd w:id="178"/>
      <w:bookmarkEnd w:id="179"/>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4585AE25" w14:textId="77777777" w:rsidR="00896E9C" w:rsidRPr="00874C32" w:rsidRDefault="00896E9C" w:rsidP="00874C32">
      <w:pPr>
        <w:pStyle w:val="Titre1"/>
        <w:spacing w:line="240" w:lineRule="auto"/>
        <w:rPr>
          <w:rFonts w:ascii="Arial" w:hAnsi="Arial" w:cs="Arial"/>
        </w:rPr>
      </w:pPr>
      <w:bookmarkStart w:id="180" w:name="_Toc145315563"/>
      <w:bookmarkStart w:id="181" w:name="_Toc162430195"/>
      <w:bookmarkStart w:id="182" w:name="_Ref3900984"/>
      <w:bookmarkStart w:id="183" w:name="_Toc213167536"/>
      <w:bookmarkEnd w:id="180"/>
      <w:bookmarkEnd w:id="181"/>
      <w:r w:rsidRPr="00874C32">
        <w:rPr>
          <w:rFonts w:ascii="Arial" w:hAnsi="Arial" w:cs="Arial"/>
        </w:rPr>
        <w:t>Constatation de l’exécution des prestations</w:t>
      </w:r>
      <w:bookmarkEnd w:id="182"/>
      <w:bookmarkEnd w:id="183"/>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2CF90667" w:rsidR="0081228A" w:rsidRPr="00014BE3" w:rsidRDefault="0081228A" w:rsidP="00874C32">
      <w:pPr>
        <w:pStyle w:val="Titre2"/>
        <w:spacing w:line="240" w:lineRule="auto"/>
        <w:rPr>
          <w:rFonts w:ascii="Arial" w:hAnsi="Arial" w:cs="Arial"/>
        </w:rPr>
      </w:pPr>
      <w:bookmarkStart w:id="184" w:name="_Toc213167537"/>
      <w:r w:rsidRPr="00014BE3">
        <w:rPr>
          <w:rFonts w:ascii="Arial" w:hAnsi="Arial" w:cs="Arial"/>
        </w:rPr>
        <w:t>Fournitures d’équipements</w:t>
      </w:r>
      <w:bookmarkEnd w:id="184"/>
    </w:p>
    <w:p w14:paraId="6FE6E034" w14:textId="77777777" w:rsidR="00014BE3" w:rsidRPr="007E768A" w:rsidRDefault="00014BE3" w:rsidP="00014BE3">
      <w:pPr>
        <w:pStyle w:val="Titre2"/>
      </w:pPr>
      <w:bookmarkStart w:id="185" w:name="_Toc3807520"/>
      <w:bookmarkStart w:id="186" w:name="_Toc98772489"/>
      <w:bookmarkStart w:id="187" w:name="_Toc213167538"/>
      <w:r w:rsidRPr="00301E55">
        <w:t>Opérations de vérification</w:t>
      </w:r>
      <w:bookmarkEnd w:id="185"/>
      <w:bookmarkEnd w:id="186"/>
      <w:bookmarkEnd w:id="187"/>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188" w:name="_Toc3807521"/>
      <w:bookmarkStart w:id="189" w:name="_Toc98772490"/>
      <w:bookmarkStart w:id="190" w:name="_Toc213167539"/>
      <w:r>
        <w:t>Vérification quantitative</w:t>
      </w:r>
      <w:bookmarkEnd w:id="188"/>
      <w:bookmarkEnd w:id="189"/>
      <w:bookmarkEnd w:id="190"/>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014BE3">
      <w:pPr>
        <w:pStyle w:val="Titre3"/>
      </w:pPr>
      <w:r>
        <w:t xml:space="preserve">  </w:t>
      </w:r>
      <w:bookmarkStart w:id="191" w:name="_Toc3807522"/>
      <w:bookmarkStart w:id="192" w:name="_Toc98772491"/>
      <w:bookmarkStart w:id="193" w:name="_Toc213167540"/>
      <w:r>
        <w:t>Vérification qualitative</w:t>
      </w:r>
      <w:bookmarkEnd w:id="191"/>
      <w:bookmarkEnd w:id="192"/>
      <w:bookmarkEnd w:id="193"/>
    </w:p>
    <w:p w14:paraId="5394100E"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078C44E9" w14:textId="19EE5EB4" w:rsidR="00014BE3" w:rsidRDefault="00014BE3" w:rsidP="00650D09">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Pr="00301E55">
        <w:rPr>
          <w:rFonts w:eastAsiaTheme="minorHAnsi" w:cs="Arial"/>
          <w:sz w:val="20"/>
          <w:szCs w:val="20"/>
          <w:lang w:eastAsia="en-US"/>
        </w:rPr>
        <w:t xml:space="preserve">. </w:t>
      </w:r>
    </w:p>
    <w:p w14:paraId="43F94301"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D4B0AF6" w14:textId="57A469B0" w:rsidR="00014BE3" w:rsidRPr="00093C59" w:rsidRDefault="00014BE3" w:rsidP="00650D09">
      <w:pPr>
        <w:pStyle w:val="Corpsdetexte2"/>
        <w:spacing w:before="120" w:after="120"/>
        <w:rPr>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194" w:name="_Toc3807523"/>
      <w:bookmarkStart w:id="195" w:name="_Toc98772492"/>
      <w:bookmarkStart w:id="196" w:name="_Toc213167541"/>
      <w:r w:rsidRPr="00301E55">
        <w:t>Admission</w:t>
      </w:r>
      <w:bookmarkEnd w:id="194"/>
      <w:bookmarkEnd w:id="195"/>
      <w:bookmarkEnd w:id="196"/>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470B04B4" w14:textId="54929D6B" w:rsidR="00014BE3" w:rsidRPr="00093C59" w:rsidRDefault="00014BE3" w:rsidP="00014BE3">
      <w:pPr>
        <w:spacing w:after="120" w:line="240" w:lineRule="auto"/>
        <w:rPr>
          <w:rFonts w:ascii="Arial" w:hAnsi="Arial" w:cs="Arial"/>
          <w:sz w:val="20"/>
          <w:szCs w:val="20"/>
        </w:rPr>
      </w:pPr>
      <w:r>
        <w:rPr>
          <w:rFonts w:ascii="Arial" w:hAnsi="Arial" w:cs="Arial"/>
          <w:sz w:val="20"/>
          <w:szCs w:val="20"/>
        </w:rPr>
        <w:t>Pour les équipements ayant fait l’objet d’une vérification après leur mise en service,</w:t>
      </w:r>
      <w:r w:rsidRPr="00301E55">
        <w:rPr>
          <w:rFonts w:ascii="Arial" w:hAnsi="Arial" w:cs="Arial"/>
          <w:sz w:val="20"/>
          <w:szCs w:val="20"/>
        </w:rPr>
        <w:t xml:space="preserve"> </w:t>
      </w:r>
      <w:r>
        <w:rPr>
          <w:rFonts w:ascii="Arial" w:hAnsi="Arial" w:cs="Arial"/>
          <w:sz w:val="20"/>
          <w:szCs w:val="20"/>
        </w:rPr>
        <w:t>la décision prend la forme d’un</w:t>
      </w:r>
      <w:r w:rsidRPr="00301E55">
        <w:rPr>
          <w:rFonts w:ascii="Arial" w:hAnsi="Arial" w:cs="Arial"/>
          <w:sz w:val="20"/>
          <w:szCs w:val="20"/>
        </w:rPr>
        <w:t xml:space="preserve"> </w:t>
      </w:r>
      <w:r>
        <w:rPr>
          <w:rFonts w:ascii="Arial" w:hAnsi="Arial" w:cs="Arial"/>
          <w:sz w:val="20"/>
          <w:szCs w:val="20"/>
        </w:rPr>
        <w:t xml:space="preserve">Procès-Verbal de mise en service, établi contradictoirement </w:t>
      </w:r>
      <w:r w:rsidRPr="00301E55">
        <w:rPr>
          <w:rFonts w:ascii="Arial" w:hAnsi="Arial" w:cs="Arial"/>
          <w:sz w:val="20"/>
          <w:szCs w:val="20"/>
        </w:rPr>
        <w:t>en deux exemplaires, un exemplaire étant con</w:t>
      </w:r>
      <w:r>
        <w:rPr>
          <w:rFonts w:ascii="Arial" w:hAnsi="Arial" w:cs="Arial"/>
          <w:sz w:val="20"/>
          <w:szCs w:val="20"/>
        </w:rPr>
        <w:t xml:space="preserve">servé par chacune des parties. </w:t>
      </w:r>
    </w:p>
    <w:p w14:paraId="0CC0400A" w14:textId="77777777"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197" w:name="_Ref481763734"/>
      <w:bookmarkStart w:id="198" w:name="_Ref481763741"/>
      <w:bookmarkStart w:id="199" w:name="_Toc3807524"/>
      <w:bookmarkStart w:id="200" w:name="_Toc98772493"/>
      <w:bookmarkStart w:id="201" w:name="_Toc213167542"/>
      <w:r w:rsidRPr="00301E55">
        <w:t>Ajournement</w:t>
      </w:r>
      <w:bookmarkEnd w:id="197"/>
      <w:bookmarkEnd w:id="198"/>
      <w:bookmarkEnd w:id="199"/>
      <w:bookmarkEnd w:id="200"/>
      <w:bookmarkEnd w:id="201"/>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lastRenderedPageBreak/>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202" w:name="_Toc3807525"/>
      <w:bookmarkStart w:id="203" w:name="_Toc98772494"/>
      <w:bookmarkStart w:id="204" w:name="_Toc213167543"/>
      <w:r w:rsidRPr="00301E55">
        <w:t>Réfaction</w:t>
      </w:r>
      <w:bookmarkEnd w:id="202"/>
      <w:bookmarkEnd w:id="203"/>
      <w:bookmarkEnd w:id="204"/>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205" w:name="_Toc3807526"/>
      <w:bookmarkStart w:id="206" w:name="_Toc98772495"/>
      <w:bookmarkStart w:id="207" w:name="_Toc213167544"/>
      <w:r w:rsidRPr="00301E55">
        <w:t>Rejet</w:t>
      </w:r>
      <w:bookmarkEnd w:id="205"/>
      <w:bookmarkEnd w:id="206"/>
      <w:bookmarkEnd w:id="207"/>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45412E41" w14:textId="27278DA4" w:rsidR="00014BE3" w:rsidRDefault="00014BE3" w:rsidP="00014BE3">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EF79DE3" w14:textId="6583A37C" w:rsidR="0081228A" w:rsidRPr="00874C32" w:rsidRDefault="0081228A" w:rsidP="00874C32">
      <w:pPr>
        <w:pStyle w:val="Titre2"/>
        <w:spacing w:line="240" w:lineRule="auto"/>
        <w:rPr>
          <w:rFonts w:ascii="Arial" w:hAnsi="Arial" w:cs="Arial"/>
        </w:rPr>
      </w:pPr>
      <w:bookmarkStart w:id="208" w:name="_Toc213167545"/>
      <w:r w:rsidRPr="00874C32">
        <w:rPr>
          <w:rFonts w:ascii="Arial" w:hAnsi="Arial" w:cs="Arial"/>
        </w:rPr>
        <w:t>Fournitures de pièces détachées, accessoires, sous-ensembles</w:t>
      </w:r>
      <w:bookmarkEnd w:id="208"/>
    </w:p>
    <w:p w14:paraId="7F66ABB2" w14:textId="77777777" w:rsidR="00C568B8" w:rsidRPr="00874C32" w:rsidRDefault="00C568B8" w:rsidP="00C568B8">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28.1 du CCAG/FCS.</w:t>
      </w:r>
    </w:p>
    <w:p w14:paraId="20D5BB3C" w14:textId="77777777" w:rsidR="00C568B8" w:rsidRPr="00874C32" w:rsidRDefault="00C568B8" w:rsidP="00C568B8">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Par dérogation à l’article 27.3 du CCAG/FCS, la présence du </w:t>
      </w:r>
      <w:r>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427CB21B" w14:textId="77777777" w:rsidR="00C568B8" w:rsidRPr="00874C32" w:rsidRDefault="00C568B8" w:rsidP="00C568B8">
      <w:pPr>
        <w:spacing w:after="120" w:line="240" w:lineRule="auto"/>
        <w:rPr>
          <w:rFonts w:ascii="Arial" w:hAnsi="Arial" w:cs="Arial"/>
          <w:sz w:val="20"/>
          <w:szCs w:val="20"/>
        </w:rPr>
      </w:pPr>
      <w:r w:rsidRPr="00874C32">
        <w:rPr>
          <w:rFonts w:ascii="Arial" w:hAnsi="Arial" w:cs="Arial"/>
          <w:sz w:val="20"/>
          <w:szCs w:val="20"/>
        </w:rPr>
        <w:t>A l’issue des opérations de vérification qualitative, le Pouvoir Adjudicateur prend une décision d'admission, d'ajournement, de réfaction ou de rejet dans les conditions prévues à l'article 30 du CCAG/FCS.</w:t>
      </w:r>
    </w:p>
    <w:p w14:paraId="44C99052" w14:textId="77777777" w:rsidR="00C568B8" w:rsidRPr="00874C32" w:rsidRDefault="00C568B8" w:rsidP="00C568B8">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03B283D1" w14:textId="77777777" w:rsidR="00C568B8" w:rsidRPr="00874C32" w:rsidRDefault="00C568B8" w:rsidP="00C568B8">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72779D39" w14:textId="77777777" w:rsidR="00C568B8" w:rsidRDefault="00C568B8" w:rsidP="00C568B8">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La décision d’admission vaut attestation de service fait et permet ainsi, sous réserve de la réception de la facture correspondante, le paiement de la prestation selon les conditions prévues à l’article « Paiement » du présent C.C.A.P.</w:t>
      </w:r>
    </w:p>
    <w:p w14:paraId="71D78BAA" w14:textId="77777777" w:rsidR="00C568B8" w:rsidRPr="00874C32" w:rsidRDefault="00C568B8" w:rsidP="00C568B8">
      <w:pPr>
        <w:pStyle w:val="p1"/>
        <w:numPr>
          <w:ilvl w:val="12"/>
          <w:numId w:val="0"/>
        </w:numPr>
        <w:spacing w:before="0"/>
        <w:rPr>
          <w:rFonts w:ascii="Arial" w:eastAsiaTheme="minorHAnsi" w:hAnsi="Arial" w:cs="Arial"/>
          <w:sz w:val="20"/>
          <w:lang w:eastAsia="en-US"/>
        </w:rPr>
      </w:pPr>
    </w:p>
    <w:p w14:paraId="7515F19D" w14:textId="77777777" w:rsidR="00C568B8" w:rsidRPr="00874C32" w:rsidRDefault="00C568B8" w:rsidP="00C568B8">
      <w:pPr>
        <w:pStyle w:val="Titre3"/>
        <w:spacing w:line="240" w:lineRule="auto"/>
        <w:rPr>
          <w:rFonts w:ascii="Arial" w:hAnsi="Arial" w:cs="Arial"/>
        </w:rPr>
      </w:pPr>
      <w:r w:rsidRPr="00874C32">
        <w:rPr>
          <w:rFonts w:ascii="Arial" w:hAnsi="Arial" w:cs="Arial"/>
        </w:rPr>
        <w:t xml:space="preserve">  </w:t>
      </w:r>
      <w:bookmarkStart w:id="209" w:name="_Toc471119509"/>
      <w:bookmarkStart w:id="210" w:name="_Toc539022"/>
      <w:bookmarkStart w:id="211" w:name="_Toc198739287"/>
      <w:bookmarkStart w:id="212" w:name="_Toc213167546"/>
      <w:r w:rsidRPr="00874C32">
        <w:rPr>
          <w:rFonts w:ascii="Arial" w:hAnsi="Arial" w:cs="Arial"/>
        </w:rPr>
        <w:t>Vérifications quantitatives</w:t>
      </w:r>
      <w:bookmarkEnd w:id="209"/>
      <w:bookmarkEnd w:id="210"/>
      <w:bookmarkEnd w:id="211"/>
      <w:bookmarkEnd w:id="212"/>
    </w:p>
    <w:p w14:paraId="65E313C9" w14:textId="77777777" w:rsidR="00C568B8" w:rsidRPr="00874C32" w:rsidRDefault="00C568B8" w:rsidP="00C568B8">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537AFAAF" w14:textId="77777777" w:rsidR="00C568B8" w:rsidRPr="00874C32" w:rsidRDefault="00C568B8" w:rsidP="00C568B8">
      <w:pPr>
        <w:pStyle w:val="Titre3"/>
        <w:spacing w:line="240" w:lineRule="auto"/>
        <w:rPr>
          <w:rFonts w:ascii="Arial" w:hAnsi="Arial" w:cs="Arial"/>
        </w:rPr>
      </w:pPr>
      <w:r w:rsidRPr="00874C32">
        <w:rPr>
          <w:rFonts w:ascii="Arial" w:hAnsi="Arial" w:cs="Arial"/>
        </w:rPr>
        <w:t xml:space="preserve">  </w:t>
      </w:r>
      <w:bookmarkStart w:id="213" w:name="_Toc471119510"/>
      <w:bookmarkStart w:id="214" w:name="_Toc539023"/>
      <w:bookmarkStart w:id="215" w:name="_Toc198739288"/>
      <w:bookmarkStart w:id="216" w:name="_Toc213167547"/>
      <w:r w:rsidRPr="00874C32">
        <w:rPr>
          <w:rFonts w:ascii="Arial" w:hAnsi="Arial" w:cs="Arial"/>
        </w:rPr>
        <w:t>Vérifications qualitatives</w:t>
      </w:r>
      <w:bookmarkEnd w:id="213"/>
      <w:bookmarkEnd w:id="214"/>
      <w:bookmarkEnd w:id="215"/>
      <w:bookmarkEnd w:id="216"/>
    </w:p>
    <w:p w14:paraId="2FEFDE4C" w14:textId="77777777" w:rsidR="00C568B8" w:rsidRPr="00874C32" w:rsidRDefault="00C568B8" w:rsidP="00C568B8">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202FD178" w14:textId="77777777" w:rsidR="00C568B8" w:rsidRPr="00874C32" w:rsidRDefault="00C568B8" w:rsidP="00C568B8">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228BA3A1" w14:textId="0910445A" w:rsidR="00BD18C8" w:rsidRPr="00874C32" w:rsidRDefault="00BD18C8" w:rsidP="00874C32">
      <w:pPr>
        <w:pStyle w:val="Titre1"/>
        <w:spacing w:line="240" w:lineRule="auto"/>
        <w:rPr>
          <w:rFonts w:ascii="Arial" w:hAnsi="Arial" w:cs="Arial"/>
        </w:rPr>
      </w:pPr>
      <w:bookmarkStart w:id="217" w:name="_Toc213167548"/>
      <w:r w:rsidRPr="00874C32">
        <w:rPr>
          <w:rFonts w:ascii="Arial" w:hAnsi="Arial" w:cs="Arial"/>
        </w:rPr>
        <w:t>Garantie</w:t>
      </w:r>
      <w:bookmarkEnd w:id="217"/>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18" w:name="_Toc213167549"/>
      <w:r w:rsidRPr="00874C32">
        <w:rPr>
          <w:rFonts w:ascii="Arial" w:hAnsi="Arial" w:cs="Arial"/>
          <w:b w:val="0"/>
          <w:bCs w:val="0"/>
        </w:rPr>
        <w:t>Fournitures des équipements</w:t>
      </w:r>
      <w:bookmarkEnd w:id="218"/>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lastRenderedPageBreak/>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19" w:name="_Toc213167550"/>
      <w:r w:rsidRPr="00874C32">
        <w:rPr>
          <w:rFonts w:ascii="Arial" w:hAnsi="Arial" w:cs="Arial"/>
          <w:b w:val="0"/>
          <w:bCs w:val="0"/>
        </w:rPr>
        <w:t>Maintenance et pièces remplacées</w:t>
      </w:r>
      <w:bookmarkEnd w:id="219"/>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Le Pouvoir Adjudicateur rejettera une facture relative à une intervention survenant dans le délai de garantie d’une une visite préventive ou curative ayant le même objet.</w:t>
      </w:r>
    </w:p>
    <w:p w14:paraId="1F4D4629" w14:textId="149E53A1" w:rsidR="00E66638" w:rsidRPr="003403F5" w:rsidRDefault="00E66638" w:rsidP="008558C6">
      <w:pPr>
        <w:pStyle w:val="Titre3"/>
        <w:keepLines w:val="0"/>
        <w:numPr>
          <w:ilvl w:val="2"/>
          <w:numId w:val="30"/>
        </w:numPr>
        <w:spacing w:line="240" w:lineRule="auto"/>
        <w:rPr>
          <w:rFonts w:ascii="Arial" w:hAnsi="Arial" w:cs="Arial"/>
        </w:rPr>
      </w:pPr>
      <w:bookmarkStart w:id="220" w:name="_Toc213167551"/>
      <w:r w:rsidRPr="003403F5">
        <w:rPr>
          <w:rFonts w:ascii="Arial" w:hAnsi="Arial" w:cs="Arial"/>
          <w:b w:val="0"/>
          <w:bCs w:val="0"/>
        </w:rPr>
        <w:t xml:space="preserve">Maintenance et </w:t>
      </w:r>
      <w:proofErr w:type="spellStart"/>
      <w:r w:rsidRPr="003403F5">
        <w:rPr>
          <w:rFonts w:ascii="Arial" w:hAnsi="Arial" w:cs="Arial"/>
          <w:b w:val="0"/>
          <w:bCs w:val="0"/>
        </w:rPr>
        <w:t>disponibiité</w:t>
      </w:r>
      <w:proofErr w:type="spellEnd"/>
      <w:r w:rsidRPr="003403F5">
        <w:rPr>
          <w:rFonts w:ascii="Arial" w:hAnsi="Arial" w:cs="Arial"/>
          <w:b w:val="0"/>
          <w:bCs w:val="0"/>
        </w:rPr>
        <w:t xml:space="preserve"> des pièces détachées</w:t>
      </w:r>
      <w:bookmarkEnd w:id="220"/>
    </w:p>
    <w:p w14:paraId="5184E45F" w14:textId="34D5D7EF" w:rsidR="00BD18C8" w:rsidRPr="00874C32" w:rsidRDefault="00E66638" w:rsidP="00874C32">
      <w:pPr>
        <w:pStyle w:val="Corpsdetexte2"/>
        <w:spacing w:after="120"/>
        <w:rPr>
          <w:rFonts w:cs="Arial"/>
          <w:sz w:val="20"/>
          <w:szCs w:val="20"/>
          <w:lang w:eastAsia="en-US"/>
        </w:rPr>
      </w:pPr>
      <w:r w:rsidRPr="003403F5">
        <w:rPr>
          <w:rFonts w:cs="Arial"/>
          <w:sz w:val="20"/>
          <w:szCs w:val="20"/>
          <w:lang w:eastAsia="en-US"/>
        </w:rPr>
        <w:t>Lors de l’acquisition garantie d’un SAV pendant à minima 7 ans</w:t>
      </w:r>
      <w:r w:rsidR="00831B2A" w:rsidRPr="003403F5">
        <w:rPr>
          <w:rFonts w:cs="Arial"/>
          <w:sz w:val="20"/>
          <w:szCs w:val="20"/>
          <w:lang w:eastAsia="en-US"/>
        </w:rPr>
        <w:t>.</w:t>
      </w:r>
    </w:p>
    <w:p w14:paraId="266319C4" w14:textId="77777777" w:rsidR="004E57E4" w:rsidRPr="00874C32" w:rsidRDefault="00733C5D" w:rsidP="00874C32">
      <w:pPr>
        <w:pStyle w:val="Titre1"/>
        <w:spacing w:line="240" w:lineRule="auto"/>
        <w:rPr>
          <w:rFonts w:ascii="Arial" w:hAnsi="Arial" w:cs="Arial"/>
        </w:rPr>
      </w:pPr>
      <w:bookmarkStart w:id="221" w:name="_Toc213167552"/>
      <w:r w:rsidRPr="00874C32">
        <w:rPr>
          <w:rFonts w:ascii="Arial" w:hAnsi="Arial" w:cs="Arial"/>
        </w:rPr>
        <w:t>Modalités de détermination des prix</w:t>
      </w:r>
      <w:bookmarkEnd w:id="221"/>
    </w:p>
    <w:p w14:paraId="42E046A0" w14:textId="77777777" w:rsidR="008D3A95" w:rsidRPr="00874C32" w:rsidRDefault="008D3A95" w:rsidP="00874C32">
      <w:pPr>
        <w:pStyle w:val="Titre2"/>
        <w:spacing w:line="240" w:lineRule="auto"/>
        <w:rPr>
          <w:rFonts w:ascii="Arial" w:hAnsi="Arial" w:cs="Arial"/>
        </w:rPr>
      </w:pPr>
      <w:bookmarkStart w:id="222" w:name="_Toc469492592"/>
      <w:bookmarkStart w:id="223" w:name="_Toc213167553"/>
      <w:r w:rsidRPr="00874C32">
        <w:rPr>
          <w:rFonts w:ascii="Arial" w:hAnsi="Arial" w:cs="Arial"/>
        </w:rPr>
        <w:t>Contenu des prix</w:t>
      </w:r>
      <w:bookmarkEnd w:id="222"/>
      <w:bookmarkEnd w:id="223"/>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w:t>
      </w:r>
      <w:proofErr w:type="spellStart"/>
      <w:r w:rsidRPr="00874C32">
        <w:rPr>
          <w:rFonts w:ascii="Arial" w:hAnsi="Arial" w:cs="Arial"/>
          <w:sz w:val="20"/>
          <w:szCs w:val="20"/>
        </w:rPr>
        <w:t>DQE_Scenario</w:t>
      </w:r>
      <w:proofErr w:type="spellEnd"/>
      <w:r w:rsidRPr="00874C32">
        <w:rPr>
          <w:rFonts w:ascii="Arial" w:hAnsi="Arial" w:cs="Arial"/>
          <w:sz w:val="20"/>
          <w:szCs w:val="20"/>
        </w:rPr>
        <w:t xml:space="preserve">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 xml:space="preserve">Rappel : L’incoterm® en vigueur est DDP– </w:t>
      </w:r>
      <w:proofErr w:type="spellStart"/>
      <w:r>
        <w:rPr>
          <w:rFonts w:ascii="Arial" w:hAnsi="Arial" w:cs="Arial"/>
          <w:sz w:val="20"/>
          <w:szCs w:val="20"/>
        </w:rPr>
        <w:t>Delivered</w:t>
      </w:r>
      <w:proofErr w:type="spellEnd"/>
      <w:r>
        <w:rPr>
          <w:rFonts w:ascii="Arial" w:hAnsi="Arial" w:cs="Arial"/>
          <w:sz w:val="20"/>
          <w:szCs w:val="20"/>
        </w:rPr>
        <w:t xml:space="preserve"> Duty </w:t>
      </w:r>
      <w:proofErr w:type="spellStart"/>
      <w:r>
        <w:rPr>
          <w:rFonts w:ascii="Arial" w:hAnsi="Arial" w:cs="Arial"/>
          <w:sz w:val="20"/>
          <w:szCs w:val="20"/>
        </w:rPr>
        <w:t>Paid</w:t>
      </w:r>
      <w:proofErr w:type="spellEnd"/>
      <w:r>
        <w:rPr>
          <w:rFonts w:ascii="Arial" w:hAnsi="Arial" w:cs="Arial"/>
          <w:sz w:val="20"/>
          <w:szCs w:val="20"/>
        </w:rPr>
        <w:t xml:space="preserve"> (rendu droits acquittés).</w:t>
      </w:r>
    </w:p>
    <w:p w14:paraId="3074D3B4" w14:textId="77777777" w:rsidR="008D3A95" w:rsidRPr="00874C32" w:rsidRDefault="008D3A95" w:rsidP="00874C32">
      <w:pPr>
        <w:pStyle w:val="Titre2"/>
        <w:spacing w:line="240" w:lineRule="auto"/>
        <w:rPr>
          <w:rFonts w:ascii="Arial" w:hAnsi="Arial" w:cs="Arial"/>
        </w:rPr>
      </w:pPr>
      <w:bookmarkStart w:id="224" w:name="_Toc469492593"/>
      <w:bookmarkStart w:id="225" w:name="_Toc213167554"/>
      <w:r w:rsidRPr="00874C32">
        <w:rPr>
          <w:rFonts w:ascii="Arial" w:hAnsi="Arial" w:cs="Arial"/>
        </w:rPr>
        <w:t>Prix de règlement</w:t>
      </w:r>
      <w:bookmarkEnd w:id="224"/>
      <w:bookmarkEnd w:id="225"/>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26" w:name="_Forme_des_prix"/>
      <w:bookmarkStart w:id="227" w:name="_Toc469492594"/>
      <w:bookmarkStart w:id="228" w:name="_Ref476834607"/>
      <w:bookmarkStart w:id="229" w:name="_Toc213167555"/>
      <w:bookmarkEnd w:id="226"/>
      <w:r w:rsidRPr="00874C32">
        <w:rPr>
          <w:rFonts w:ascii="Arial" w:eastAsiaTheme="minorHAnsi" w:hAnsi="Arial" w:cs="Arial"/>
        </w:rPr>
        <w:t>Forme des</w:t>
      </w:r>
      <w:r w:rsidR="008D3A95" w:rsidRPr="00874C32">
        <w:rPr>
          <w:rFonts w:ascii="Arial" w:eastAsiaTheme="minorHAnsi" w:hAnsi="Arial" w:cs="Arial"/>
        </w:rPr>
        <w:t xml:space="preserve"> prix</w:t>
      </w:r>
      <w:bookmarkEnd w:id="227"/>
      <w:bookmarkEnd w:id="228"/>
      <w:bookmarkEnd w:id="229"/>
    </w:p>
    <w:p w14:paraId="7B5F26F1"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Chaque marché spécifique est conclu à prix unitaires nets HT.</w:t>
      </w:r>
    </w:p>
    <w:p w14:paraId="0C65F0A0"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Les prix initiaux du contrat figurant au bordereau de prix unitaire (BPU) ou dans l’offre de prix, sont établis à la date de remise des offres.</w:t>
      </w:r>
    </w:p>
    <w:p w14:paraId="3DCCF461"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Les prix unitaires de l’offre sont appliqués aux quantités réellement commandées déduites des remises indiquées dans l’offre du titulaire.</w:t>
      </w:r>
    </w:p>
    <w:p w14:paraId="7AC8074C"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La forme des prix (fermes ou révisables) et, le cas échéant, la formule de révision, seront précisées dans le marché spécifique.</w:t>
      </w:r>
    </w:p>
    <w:p w14:paraId="66CCFB8C"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lastRenderedPageBreak/>
        <w:t>Il sera fait application des taux de TVA en vigueur au jour de la livraison des fournitures/ de l’exécution des prestations sauf dispositions règlementaires contraire.</w:t>
      </w:r>
    </w:p>
    <w:p w14:paraId="60DB1D52"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Les taxes règlementaires, autres que la TVA, doivent être intégrées au prix unitaire HT du candidat. Aucune taxe règlementaire ne pourra faire l’objet d’une facturation supplémentaire en cours d’exécution du contrat. Cela s’appliquera également en cas d’application d’une nouvelle taxe, sauf disposition règlementaire ou législative contraire.</w:t>
      </w:r>
    </w:p>
    <w:p w14:paraId="5100CF78"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Titulaire étranger</w:t>
      </w:r>
    </w:p>
    <w:p w14:paraId="27241207" w14:textId="77777777" w:rsidR="00EF48CA" w:rsidRPr="00EF48CA" w:rsidRDefault="00EF48CA" w:rsidP="00EF48CA">
      <w:pPr>
        <w:spacing w:after="120" w:line="240" w:lineRule="auto"/>
        <w:rPr>
          <w:rFonts w:ascii="Arial" w:hAnsi="Arial" w:cs="Arial"/>
          <w:sz w:val="20"/>
          <w:szCs w:val="20"/>
        </w:rPr>
      </w:pPr>
      <w:r w:rsidRPr="00EF48CA">
        <w:rPr>
          <w:rFonts w:ascii="Arial" w:hAnsi="Arial" w:cs="Arial"/>
          <w:sz w:val="20"/>
          <w:szCs w:val="20"/>
        </w:rPr>
        <w:t>La monnaie de compte des marchés spécifiques est l'EURO. Le prix libellé en EURO restera inchangé en cas de variation de change. Tous les documents, factures, modes d'emploi doivent être rédigés en français.</w:t>
      </w:r>
    </w:p>
    <w:p w14:paraId="2DE40486" w14:textId="2DD44B72" w:rsidR="00B92569" w:rsidRPr="00874C32" w:rsidRDefault="00EF48CA" w:rsidP="00EF48CA">
      <w:pPr>
        <w:spacing w:after="120" w:line="240" w:lineRule="auto"/>
        <w:rPr>
          <w:rFonts w:ascii="Arial" w:hAnsi="Arial" w:cs="Arial"/>
          <w:sz w:val="20"/>
          <w:szCs w:val="20"/>
        </w:rPr>
      </w:pPr>
      <w:r w:rsidRPr="00EF48CA">
        <w:rPr>
          <w:rFonts w:ascii="Arial" w:hAnsi="Arial" w:cs="Arial"/>
          <w:sz w:val="20"/>
          <w:szCs w:val="20"/>
        </w:rPr>
        <w:t>Si le titulaire est établi dans un autre pays de l'union européenne sans avoir d'établissement en France,</w:t>
      </w:r>
    </w:p>
    <w:p w14:paraId="7DE2AFEE" w14:textId="5224940C" w:rsidR="00FE22D2" w:rsidRPr="00874C32" w:rsidRDefault="00FE22D2" w:rsidP="00874C32">
      <w:pPr>
        <w:pStyle w:val="Titre2"/>
        <w:spacing w:line="240" w:lineRule="auto"/>
        <w:rPr>
          <w:rFonts w:ascii="Arial" w:eastAsiaTheme="minorHAnsi" w:hAnsi="Arial" w:cs="Arial"/>
        </w:rPr>
      </w:pPr>
      <w:bookmarkStart w:id="230" w:name="_Toc213167556"/>
      <w:r w:rsidRPr="00874C32">
        <w:rPr>
          <w:rFonts w:ascii="Arial" w:eastAsiaTheme="minorHAnsi" w:hAnsi="Arial" w:cs="Arial"/>
        </w:rPr>
        <w:t>Variation des prix</w:t>
      </w:r>
      <w:r w:rsidR="00F53AE6">
        <w:rPr>
          <w:rFonts w:ascii="Arial" w:eastAsiaTheme="minorHAnsi" w:hAnsi="Arial" w:cs="Arial"/>
        </w:rPr>
        <w:t xml:space="preserve"> des équipements</w:t>
      </w:r>
      <w:bookmarkEnd w:id="230"/>
    </w:p>
    <w:p w14:paraId="19C00C81" w14:textId="4F1FDD03" w:rsidR="00EF48CA" w:rsidRDefault="00EF48CA" w:rsidP="00EF48CA">
      <w:pPr>
        <w:pStyle w:val="RedTxt"/>
        <w:keepLines w:val="0"/>
        <w:rPr>
          <w:color w:val="FF0000"/>
          <w:sz w:val="20"/>
          <w:szCs w:val="20"/>
        </w:rPr>
      </w:pPr>
      <w:r>
        <w:rPr>
          <w:color w:val="FF0000"/>
          <w:sz w:val="20"/>
          <w:szCs w:val="20"/>
        </w:rPr>
        <w:t>Les variations de prix seront définies dans les marchés spécifiques.</w:t>
      </w:r>
    </w:p>
    <w:p w14:paraId="4324DE84" w14:textId="77777777" w:rsidR="00E8619E" w:rsidRPr="00E8619E" w:rsidRDefault="00E8619E" w:rsidP="00E8619E">
      <w:pPr>
        <w:spacing w:after="120" w:line="240" w:lineRule="auto"/>
        <w:rPr>
          <w:rFonts w:ascii="Arial" w:hAnsi="Arial" w:cs="Arial"/>
          <w:sz w:val="20"/>
          <w:highlight w:val="darkGray"/>
        </w:rPr>
      </w:pPr>
    </w:p>
    <w:p w14:paraId="7047A8C0" w14:textId="6BF84ACB" w:rsidR="009473C2" w:rsidRPr="00874C32" w:rsidRDefault="000E27F6" w:rsidP="00874C32">
      <w:pPr>
        <w:pStyle w:val="Titre3"/>
        <w:spacing w:line="240" w:lineRule="auto"/>
        <w:rPr>
          <w:rFonts w:ascii="Arial" w:hAnsi="Arial" w:cs="Arial"/>
        </w:rPr>
      </w:pPr>
      <w:bookmarkStart w:id="231" w:name="_Toc213167557"/>
      <w:r w:rsidRPr="00874C32">
        <w:rPr>
          <w:rFonts w:ascii="Arial" w:hAnsi="Arial" w:cs="Arial"/>
        </w:rPr>
        <w:t>Cas des matériels inscrits à la Liste des Produits et Prestations (LPP) pris en charge « en sus » des prestations d’hospitalisation durant la période d’exécution du marché :</w:t>
      </w:r>
      <w:bookmarkEnd w:id="231"/>
    </w:p>
    <w:p w14:paraId="27ADA339" w14:textId="197362BF"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Concernant les fournitures soumises à une liste des produits et prestations mentionn</w:t>
      </w:r>
      <w:r w:rsidR="00E05992" w:rsidRPr="00874C32">
        <w:rPr>
          <w:rFonts w:ascii="Arial" w:hAnsi="Arial" w:cs="Arial"/>
          <w:sz w:val="20"/>
          <w:szCs w:val="20"/>
        </w:rPr>
        <w:t>é</w:t>
      </w:r>
      <w:r w:rsidRPr="00874C32">
        <w:rPr>
          <w:rFonts w:ascii="Arial" w:hAnsi="Arial" w:cs="Arial"/>
          <w:sz w:val="20"/>
          <w:szCs w:val="20"/>
        </w:rPr>
        <w:t>s à l’article L165-1 du code de la sécurité sociale pris en charge en sus des prestations d’hospitalisation (en sus T2A), les codes et prix LPPR devront être indiqués par référence sur le bordereau de prix.</w:t>
      </w:r>
    </w:p>
    <w:p w14:paraId="4B5B7974" w14:textId="77777777"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Les fournitures inscrites sur ces listes seront soumises aux dispositions suivantes :</w:t>
      </w:r>
    </w:p>
    <w:p w14:paraId="0F4F3661"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aucun cas les prix proposés ne pourront excéder ceux fixés par ces listes</w:t>
      </w:r>
    </w:p>
    <w:p w14:paraId="6CE5D58B"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La remise consentie sur la base de ces tarifs devra être indiquée clairement</w:t>
      </w:r>
    </w:p>
    <w:p w14:paraId="483E1913"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cas de modification à la hausse de ces tarifs en cours de période du marché, le prix marché restera inchangé pour la période considérée</w:t>
      </w:r>
    </w:p>
    <w:p w14:paraId="1154D72E" w14:textId="77777777" w:rsidR="00861C1C" w:rsidRPr="00874C32" w:rsidRDefault="00861C1C" w:rsidP="008558C6">
      <w:pPr>
        <w:pStyle w:val="Paragraphedeliste"/>
        <w:numPr>
          <w:ilvl w:val="0"/>
          <w:numId w:val="52"/>
        </w:numPr>
        <w:spacing w:line="240" w:lineRule="auto"/>
        <w:rPr>
          <w:rFonts w:ascii="Arial" w:hAnsi="Arial" w:cs="Arial"/>
          <w:sz w:val="20"/>
          <w:szCs w:val="20"/>
        </w:rPr>
      </w:pPr>
      <w:r w:rsidRPr="00874C32">
        <w:rPr>
          <w:rFonts w:ascii="Arial" w:hAnsi="Arial" w:cs="Arial"/>
          <w:sz w:val="20"/>
          <w:szCs w:val="20"/>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7ECFBB0D"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Dans le cas où l’inscription d’un produit sur ces listes serait faite en cours de marché :</w:t>
      </w:r>
    </w:p>
    <w:p w14:paraId="0247DC89" w14:textId="77777777" w:rsidR="00861C1C" w:rsidRPr="00874C32" w:rsidRDefault="00861C1C" w:rsidP="008558C6">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Si le prix marché est supérieur au nouveau prix fixé : le nouveau prix fixé par ces listes sera immédiatement appliqué. Si le produit bénéficiait d’une remise avant l’inscription sur ces listes, la même remise est appliquée sur le nouveau tarif.</w:t>
      </w:r>
    </w:p>
    <w:p w14:paraId="19E41C29" w14:textId="2731801E" w:rsidR="00861C1C" w:rsidRDefault="00861C1C" w:rsidP="008558C6">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 xml:space="preserve">Si le prix marché est inférieur au nouveau prix fixé : l’offre du </w:t>
      </w:r>
      <w:r w:rsidR="009C0A0C">
        <w:rPr>
          <w:rFonts w:ascii="Arial" w:hAnsi="Arial" w:cs="Arial"/>
          <w:sz w:val="20"/>
          <w:szCs w:val="20"/>
        </w:rPr>
        <w:t>Titulaire</w:t>
      </w:r>
      <w:r w:rsidRPr="00874C32">
        <w:rPr>
          <w:rFonts w:ascii="Arial" w:hAnsi="Arial" w:cs="Arial"/>
          <w:sz w:val="20"/>
          <w:szCs w:val="20"/>
        </w:rPr>
        <w:t xml:space="preserve"> restera le prix de référence et le prix marché restera inchangé pour la période considérée.</w:t>
      </w:r>
    </w:p>
    <w:p w14:paraId="01418329" w14:textId="3C126F1C" w:rsidR="005774CB" w:rsidRDefault="005774CB" w:rsidP="005774CB">
      <w:pPr>
        <w:spacing w:after="120" w:line="240" w:lineRule="auto"/>
        <w:rPr>
          <w:rFonts w:ascii="Arial" w:hAnsi="Arial" w:cs="Arial"/>
          <w:sz w:val="20"/>
          <w:szCs w:val="20"/>
        </w:rPr>
      </w:pPr>
    </w:p>
    <w:p w14:paraId="3CD2FD67" w14:textId="77777777" w:rsidR="00750929" w:rsidRPr="00874C32" w:rsidRDefault="00FA1E3A" w:rsidP="00874C32">
      <w:pPr>
        <w:pStyle w:val="Titre2"/>
        <w:spacing w:line="240" w:lineRule="auto"/>
        <w:rPr>
          <w:rFonts w:ascii="Arial" w:hAnsi="Arial" w:cs="Arial"/>
        </w:rPr>
      </w:pPr>
      <w:bookmarkStart w:id="232" w:name="_Toc213167558"/>
      <w:r w:rsidRPr="00874C32">
        <w:rPr>
          <w:rFonts w:ascii="Arial" w:hAnsi="Arial" w:cs="Arial"/>
        </w:rPr>
        <w:t>Clause butoir</w:t>
      </w:r>
      <w:bookmarkEnd w:id="232"/>
    </w:p>
    <w:p w14:paraId="0145E587" w14:textId="77777777" w:rsidR="00EF48CA" w:rsidRDefault="00EF48CA" w:rsidP="00EF48CA">
      <w:pPr>
        <w:pStyle w:val="RedTxt"/>
        <w:keepLines w:val="0"/>
        <w:rPr>
          <w:rFonts w:eastAsiaTheme="minorHAnsi"/>
          <w:color w:val="FF0000"/>
          <w:sz w:val="20"/>
          <w:szCs w:val="20"/>
          <w:lang w:eastAsia="en-US"/>
        </w:rPr>
      </w:pPr>
      <w:bookmarkStart w:id="233" w:name="_Toc145315593"/>
      <w:bookmarkStart w:id="234" w:name="_Toc162430217"/>
      <w:bookmarkStart w:id="235" w:name="_Toc469492596"/>
      <w:bookmarkStart w:id="236" w:name="_Ref476834611"/>
      <w:bookmarkStart w:id="237" w:name="_Ref476834628"/>
      <w:bookmarkEnd w:id="233"/>
      <w:bookmarkEnd w:id="234"/>
      <w:r>
        <w:rPr>
          <w:rFonts w:eastAsiaTheme="minorHAnsi"/>
          <w:color w:val="FF0000"/>
          <w:sz w:val="20"/>
          <w:szCs w:val="20"/>
          <w:lang w:eastAsia="en-US"/>
        </w:rPr>
        <w:t xml:space="preserve">La clause butoir sera </w:t>
      </w:r>
      <w:r>
        <w:rPr>
          <w:color w:val="FF0000"/>
          <w:sz w:val="20"/>
          <w:szCs w:val="20"/>
        </w:rPr>
        <w:t>définie dans les marchés spécifiques.</w:t>
      </w:r>
    </w:p>
    <w:p w14:paraId="5DA448FB" w14:textId="77777777" w:rsidR="008D3A95" w:rsidRPr="00874C32" w:rsidRDefault="008D3A95" w:rsidP="00874C32">
      <w:pPr>
        <w:pStyle w:val="Titre2"/>
        <w:spacing w:line="240" w:lineRule="auto"/>
        <w:rPr>
          <w:rFonts w:ascii="Arial" w:hAnsi="Arial" w:cs="Arial"/>
        </w:rPr>
      </w:pPr>
      <w:bookmarkStart w:id="238" w:name="_Toc213167559"/>
      <w:r w:rsidRPr="00874C32">
        <w:rPr>
          <w:rFonts w:ascii="Arial" w:hAnsi="Arial" w:cs="Arial"/>
        </w:rPr>
        <w:t>Clause de prix promotionnel</w:t>
      </w:r>
      <w:bookmarkEnd w:id="235"/>
      <w:bookmarkEnd w:id="236"/>
      <w:bookmarkEnd w:id="237"/>
      <w:bookmarkEnd w:id="238"/>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durée</w:t>
      </w:r>
      <w:proofErr w:type="gramEnd"/>
      <w:r w:rsidRPr="00874C32">
        <w:rPr>
          <w:rFonts w:ascii="Arial" w:hAnsi="Arial" w:cs="Arial"/>
          <w:sz w:val="20"/>
          <w:szCs w:val="20"/>
        </w:rPr>
        <w:t xml:space="preserv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désignation</w:t>
      </w:r>
      <w:proofErr w:type="gramEnd"/>
      <w:r w:rsidRPr="00874C32">
        <w:rPr>
          <w:rFonts w:ascii="Arial" w:hAnsi="Arial" w:cs="Arial"/>
          <w:sz w:val="20"/>
          <w:szCs w:val="20"/>
        </w:rPr>
        <w:t xml:space="preserve">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183D3BDA" w14:textId="34A4D4E9" w:rsidR="005D32E3" w:rsidRPr="00874C32" w:rsidRDefault="005D32E3" w:rsidP="00874C32">
      <w:pPr>
        <w:pStyle w:val="Titre2"/>
        <w:spacing w:line="240" w:lineRule="auto"/>
        <w:rPr>
          <w:rFonts w:ascii="Arial" w:hAnsi="Arial" w:cs="Arial"/>
        </w:rPr>
      </w:pPr>
      <w:bookmarkStart w:id="239" w:name="_Toc213167560"/>
      <w:r w:rsidRPr="00874C32">
        <w:rPr>
          <w:rFonts w:ascii="Arial" w:hAnsi="Arial" w:cs="Arial"/>
        </w:rPr>
        <w:lastRenderedPageBreak/>
        <w:t>Remises</w:t>
      </w:r>
      <w:bookmarkEnd w:id="239"/>
    </w:p>
    <w:p w14:paraId="002DCEF3" w14:textId="01BB213B" w:rsidR="005D32E3" w:rsidRPr="00EF48CA" w:rsidRDefault="005D32E3" w:rsidP="00874C32">
      <w:pPr>
        <w:pStyle w:val="Titre3"/>
        <w:spacing w:line="240" w:lineRule="auto"/>
        <w:rPr>
          <w:rFonts w:ascii="Arial" w:hAnsi="Arial" w:cs="Arial"/>
        </w:rPr>
      </w:pPr>
      <w:bookmarkStart w:id="240" w:name="_Toc213167561"/>
      <w:r w:rsidRPr="00EF48CA">
        <w:rPr>
          <w:rFonts w:ascii="Arial" w:hAnsi="Arial" w:cs="Arial"/>
        </w:rPr>
        <w:t>Remise de fin d’année</w:t>
      </w:r>
      <w:r w:rsidR="00666F41" w:rsidRPr="00EF48CA">
        <w:rPr>
          <w:rFonts w:ascii="Arial" w:hAnsi="Arial" w:cs="Arial"/>
        </w:rPr>
        <w:t xml:space="preserve"> (RFA)</w:t>
      </w:r>
      <w:bookmarkEnd w:id="240"/>
    </w:p>
    <w:p w14:paraId="301097FC" w14:textId="77777777" w:rsidR="00EF48CA" w:rsidRDefault="00EF48CA" w:rsidP="00EF48CA">
      <w:pPr>
        <w:spacing w:after="120" w:line="240" w:lineRule="auto"/>
        <w:rPr>
          <w:rFonts w:ascii="Arial" w:hAnsi="Arial" w:cs="Arial"/>
          <w:sz w:val="20"/>
          <w:szCs w:val="20"/>
        </w:rPr>
      </w:pPr>
      <w:r>
        <w:rPr>
          <w:rFonts w:ascii="Arial" w:hAnsi="Arial" w:cs="Arial"/>
          <w:sz w:val="20"/>
          <w:szCs w:val="20"/>
        </w:rPr>
        <w:t>Des remises peuvent être proposées par le Titulaire, dans le cadre des marchés spécifiques.</w:t>
      </w:r>
    </w:p>
    <w:p w14:paraId="4CA536C7" w14:textId="77777777" w:rsidR="00EF48CA" w:rsidRDefault="00EF48CA" w:rsidP="00874C32">
      <w:pPr>
        <w:tabs>
          <w:tab w:val="left" w:pos="709"/>
        </w:tabs>
        <w:spacing w:after="120" w:line="240" w:lineRule="auto"/>
        <w:rPr>
          <w:rFonts w:ascii="Arial" w:hAnsi="Arial" w:cs="Arial"/>
          <w:sz w:val="20"/>
          <w:szCs w:val="20"/>
        </w:rPr>
      </w:pPr>
    </w:p>
    <w:p w14:paraId="7868EEF4" w14:textId="7183140D"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La remise de fin d’année, lorsqu’elle est prévue au bordereau de prix, s’exprime sous la forme d’un pourcentage du chiffre d’affaires de référence.</w:t>
      </w:r>
    </w:p>
    <w:p w14:paraId="6CA40D10" w14:textId="23070AF0"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Le chiffre d’affaires de référence comprend le montant des prestations commandées sur le bordereau de prix ou le catalogue par l’ensemble des établissements bénéficiaires du </w:t>
      </w:r>
      <w:r w:rsidR="00731678" w:rsidRPr="00E8619E">
        <w:rPr>
          <w:rFonts w:ascii="Arial" w:hAnsi="Arial" w:cs="Arial"/>
          <w:sz w:val="20"/>
          <w:szCs w:val="20"/>
        </w:rPr>
        <w:t>marché</w:t>
      </w:r>
      <w:r w:rsidRPr="00E8619E">
        <w:rPr>
          <w:rFonts w:ascii="Arial" w:hAnsi="Arial" w:cs="Arial"/>
          <w:sz w:val="20"/>
          <w:szCs w:val="20"/>
        </w:rPr>
        <w:t xml:space="preserve">. La période annuelle de référence est la période d’exécution telle que définie par le </w:t>
      </w:r>
      <w:r w:rsidR="00731678" w:rsidRPr="00E8619E">
        <w:rPr>
          <w:rFonts w:ascii="Arial" w:hAnsi="Arial" w:cs="Arial"/>
          <w:sz w:val="20"/>
          <w:szCs w:val="20"/>
        </w:rPr>
        <w:t>marché</w:t>
      </w:r>
      <w:r w:rsidRPr="00E8619E">
        <w:rPr>
          <w:rFonts w:ascii="Arial" w:hAnsi="Arial" w:cs="Arial"/>
          <w:sz w:val="20"/>
          <w:szCs w:val="20"/>
        </w:rPr>
        <w:t xml:space="preserve">. Le chiffre d’affaires de référence sera établi sur la base des bons de commande émis sur la période considérée. </w:t>
      </w:r>
    </w:p>
    <w:p w14:paraId="6C9601CA" w14:textId="3281B333" w:rsidR="005D32E3" w:rsidRPr="00877C4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A la fin de cette période, le Pouvoir Adjudicateur fera une extraction des commandes de la période en cours par lot. Si le chiffre d’affaires réalisé par l’ensemble des établissements donne lieu à une remise, le Pouvoir Adjudicateur enverra un courrier au </w:t>
      </w:r>
      <w:r w:rsidR="009C0A0C">
        <w:rPr>
          <w:rFonts w:ascii="Arial" w:hAnsi="Arial" w:cs="Arial"/>
          <w:sz w:val="20"/>
          <w:szCs w:val="20"/>
        </w:rPr>
        <w:t>Titulaire</w:t>
      </w:r>
      <w:r w:rsidRPr="00E8619E">
        <w:rPr>
          <w:rFonts w:ascii="Arial" w:hAnsi="Arial" w:cs="Arial"/>
          <w:sz w:val="20"/>
          <w:szCs w:val="20"/>
        </w:rPr>
        <w:t xml:space="preserve"> qui fera apparaître le mode de calcul, le montant </w:t>
      </w:r>
      <w:r w:rsidRPr="00877C4E">
        <w:rPr>
          <w:rFonts w:ascii="Arial" w:hAnsi="Arial" w:cs="Arial"/>
          <w:sz w:val="20"/>
          <w:szCs w:val="20"/>
        </w:rPr>
        <w:t>de la remise et la répartition par établissement.</w:t>
      </w:r>
    </w:p>
    <w:p w14:paraId="1E6EA9A0" w14:textId="1EF1149F" w:rsidR="00877C4E" w:rsidRDefault="00877C4E" w:rsidP="00877C4E">
      <w:pPr>
        <w:rPr>
          <w:rFonts w:ascii="Arial" w:eastAsia="Times New Roman" w:hAnsi="Arial" w:cs="Arial"/>
          <w:sz w:val="20"/>
          <w:szCs w:val="20"/>
        </w:rPr>
      </w:pPr>
      <w:r w:rsidRPr="00877C4E">
        <w:t>L</w:t>
      </w:r>
      <w:r w:rsidRPr="00877C4E">
        <w:rPr>
          <w:rFonts w:ascii="Arial" w:eastAsia="Times New Roman" w:hAnsi="Arial" w:cs="Arial"/>
          <w:sz w:val="20"/>
          <w:szCs w:val="20"/>
        </w:rPr>
        <w:t>e montant de la remise de fin d’année sera réparti entre les établissements au prorata du chiffre d’affaires annuel réalisé par chacun d’entre eux. Le Titulaire émettra alors, par établissement, soit un avoir correspondant à ce montant qui sera déduit sur la ou les prochaines factures, soit un titre de recettes le cas échéant. Pour la dernière période du marché ou si le montant de l’avoir est supérieur au montant des factures, ce montant pourra donner lieu à l’émission de titres de recettes.</w:t>
      </w:r>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241" w:name="_Toc213167562"/>
      <w:r w:rsidRPr="00874C32">
        <w:rPr>
          <w:rFonts w:ascii="Arial" w:hAnsi="Arial" w:cs="Arial"/>
        </w:rPr>
        <w:t>Remises complémentaires</w:t>
      </w:r>
      <w:bookmarkEnd w:id="241"/>
    </w:p>
    <w:p w14:paraId="65AA115C" w14:textId="626D533C" w:rsidR="005D32E3" w:rsidRPr="00874C3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42" w:name="_Toc135841186"/>
      <w:bookmarkStart w:id="243" w:name="_Toc213167563"/>
      <w:r w:rsidRPr="00874C32">
        <w:rPr>
          <w:rFonts w:ascii="Arial" w:eastAsia="Times New Roman" w:hAnsi="Arial" w:cs="Arial"/>
          <w:b w:val="0"/>
          <w:bCs w:val="0"/>
          <w:kern w:val="36"/>
        </w:rPr>
        <w:t>Commandes complémentaires sur catalogues et/ou sur devis</w:t>
      </w:r>
      <w:bookmarkEnd w:id="242"/>
      <w:bookmarkEnd w:id="243"/>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w:t>
      </w:r>
      <w:proofErr w:type="spellStart"/>
      <w:r w:rsidRPr="00874C32">
        <w:rPr>
          <w:rFonts w:ascii="Arial" w:hAnsi="Arial" w:cs="Arial"/>
          <w:sz w:val="20"/>
          <w:szCs w:val="20"/>
        </w:rPr>
        <w:t>Pouvoire</w:t>
      </w:r>
      <w:proofErr w:type="spellEnd"/>
      <w:r w:rsidRPr="00874C32">
        <w:rPr>
          <w:rFonts w:ascii="Arial" w:hAnsi="Arial" w:cs="Arial"/>
          <w:sz w:val="20"/>
          <w:szCs w:val="20"/>
        </w:rPr>
        <w:t xml:space="preserv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lastRenderedPageBreak/>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Les nouveaux tarifs ainsi ajoutés via devis complémentaire s’appliqueront de plein droit sans avoir à être constatés par avenant et évolueront selon les conditions du présent marché.</w:t>
      </w:r>
    </w:p>
    <w:p w14:paraId="4868DD26" w14:textId="5B69E97D" w:rsidR="00722452" w:rsidRPr="00874C32" w:rsidRDefault="00195A19" w:rsidP="00BB5FBB">
      <w:pPr>
        <w:spacing w:line="240" w:lineRule="auto"/>
        <w:rPr>
          <w:rFonts w:ascii="Arial" w:hAnsi="Arial" w:cs="Arial"/>
          <w:sz w:val="20"/>
          <w:szCs w:val="20"/>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44" w:name="_Toc162430224"/>
      <w:bookmarkStart w:id="245" w:name="_Toc213167564"/>
      <w:bookmarkEnd w:id="244"/>
      <w:r w:rsidRPr="00874C32">
        <w:rPr>
          <w:rFonts w:ascii="Arial" w:hAnsi="Arial" w:cs="Arial"/>
        </w:rPr>
        <w:t>C</w:t>
      </w:r>
      <w:r w:rsidR="00AB6A88" w:rsidRPr="00874C32">
        <w:rPr>
          <w:rFonts w:ascii="Arial" w:hAnsi="Arial" w:cs="Arial"/>
        </w:rPr>
        <w:t>lauses de financement et de sûreté</w:t>
      </w:r>
      <w:bookmarkEnd w:id="245"/>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46" w:name="_Toc213167565"/>
      <w:r w:rsidRPr="00874C32">
        <w:rPr>
          <w:rFonts w:ascii="Arial" w:hAnsi="Arial" w:cs="Arial"/>
        </w:rPr>
        <w:t>Modalités de règlement du marché</w:t>
      </w:r>
      <w:bookmarkEnd w:id="246"/>
    </w:p>
    <w:p w14:paraId="03EB5610" w14:textId="77777777" w:rsidR="000676A4" w:rsidRPr="00874C32" w:rsidRDefault="000676A4" w:rsidP="00874C32">
      <w:pPr>
        <w:pStyle w:val="Titre2"/>
        <w:spacing w:line="240" w:lineRule="auto"/>
        <w:rPr>
          <w:rFonts w:ascii="Arial" w:hAnsi="Arial" w:cs="Arial"/>
        </w:rPr>
      </w:pPr>
      <w:bookmarkStart w:id="247" w:name="_Ref465873394"/>
      <w:bookmarkStart w:id="248" w:name="_Toc469492599"/>
      <w:bookmarkStart w:id="249" w:name="_Toc213167566"/>
      <w:r w:rsidRPr="00874C32">
        <w:rPr>
          <w:rFonts w:ascii="Arial" w:hAnsi="Arial" w:cs="Arial"/>
        </w:rPr>
        <w:t>Mode de règlement</w:t>
      </w:r>
      <w:bookmarkEnd w:id="247"/>
      <w:bookmarkEnd w:id="248"/>
      <w:bookmarkEnd w:id="249"/>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50" w:name="_Toc469492600"/>
      <w:bookmarkStart w:id="251" w:name="_Toc213167567"/>
      <w:r w:rsidRPr="00874C32">
        <w:rPr>
          <w:rFonts w:ascii="Arial" w:hAnsi="Arial" w:cs="Arial"/>
        </w:rPr>
        <w:t>Avance</w:t>
      </w:r>
      <w:bookmarkEnd w:id="250"/>
      <w:bookmarkEnd w:id="251"/>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5466F35F" w14:textId="77777777"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34ABC26D" w14:textId="77777777" w:rsidR="00CE3D07" w:rsidRPr="00874C32" w:rsidRDefault="00CE3D07" w:rsidP="00874C32">
      <w:pPr>
        <w:tabs>
          <w:tab w:val="left" w:pos="709"/>
        </w:tabs>
        <w:spacing w:after="120" w:line="240" w:lineRule="auto"/>
        <w:rPr>
          <w:rFonts w:ascii="Arial" w:hAnsi="Arial" w:cs="Arial"/>
          <w:sz w:val="20"/>
          <w:szCs w:val="20"/>
        </w:rPr>
      </w:pPr>
    </w:p>
    <w:p w14:paraId="37A7DB0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L’accord-cadre à bons de commande comportant un montant minimum</w:t>
      </w:r>
      <w:r w:rsidR="002F00B8" w:rsidRPr="00874C32">
        <w:rPr>
          <w:rFonts w:ascii="Arial" w:hAnsi="Arial" w:cs="Arial"/>
          <w:sz w:val="20"/>
          <w:szCs w:val="20"/>
        </w:rPr>
        <w:t xml:space="preserve"> supérieur à 50 000 € HT</w:t>
      </w:r>
      <w:r w:rsidRPr="00874C32">
        <w:rPr>
          <w:rFonts w:ascii="Arial" w:hAnsi="Arial" w:cs="Arial"/>
          <w:sz w:val="20"/>
          <w:szCs w:val="20"/>
        </w:rPr>
        <w:t xml:space="preserve">, l’avance sera accordée en une fois sur la base du montant minimum de l’accord-cadre </w:t>
      </w:r>
      <w:r w:rsidR="00D752E3" w:rsidRPr="00874C32">
        <w:rPr>
          <w:rFonts w:ascii="Arial" w:hAnsi="Arial" w:cs="Arial"/>
          <w:sz w:val="20"/>
          <w:szCs w:val="20"/>
        </w:rPr>
        <w:t>selon les modalités suivantes.</w:t>
      </w:r>
    </w:p>
    <w:p w14:paraId="3D8B27F0" w14:textId="4ED488CE"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Si la durée du </w:t>
      </w:r>
      <w:r w:rsidR="00731678" w:rsidRPr="00874C32">
        <w:rPr>
          <w:rFonts w:ascii="Arial" w:hAnsi="Arial" w:cs="Arial"/>
          <w:sz w:val="20"/>
          <w:szCs w:val="20"/>
        </w:rPr>
        <w:t>marché</w:t>
      </w:r>
      <w:r w:rsidRPr="00874C32">
        <w:rPr>
          <w:rFonts w:ascii="Arial" w:hAnsi="Arial" w:cs="Arial"/>
          <w:sz w:val="20"/>
          <w:szCs w:val="20"/>
        </w:rPr>
        <w:t xml:space="preserve"> est inférieure à douze (12) mois, l</w:t>
      </w:r>
      <w:r w:rsidR="00D752E3" w:rsidRPr="00874C32">
        <w:rPr>
          <w:rFonts w:ascii="Arial" w:hAnsi="Arial" w:cs="Arial"/>
          <w:sz w:val="20"/>
          <w:szCs w:val="20"/>
        </w:rPr>
        <w:t xml:space="preserve">e montant de l’avance est égal à 5% du montant minimum T.T.C. du </w:t>
      </w:r>
      <w:r w:rsidR="00731678" w:rsidRPr="00874C32">
        <w:rPr>
          <w:rFonts w:ascii="Arial" w:hAnsi="Arial" w:cs="Arial"/>
          <w:sz w:val="20"/>
          <w:szCs w:val="20"/>
        </w:rPr>
        <w:t>marché</w:t>
      </w:r>
      <w:r w:rsidR="00AE6374" w:rsidRPr="00874C32">
        <w:rPr>
          <w:rFonts w:ascii="Arial" w:hAnsi="Arial" w:cs="Arial"/>
          <w:sz w:val="20"/>
          <w:szCs w:val="20"/>
        </w:rPr>
        <w:t>.</w:t>
      </w:r>
    </w:p>
    <w:p w14:paraId="56DCEAE9" w14:textId="6C628335" w:rsidR="007A4EF5" w:rsidRDefault="00D752E3"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Si la durée du </w:t>
      </w:r>
      <w:r w:rsidR="00731678" w:rsidRPr="00874C32">
        <w:rPr>
          <w:rFonts w:ascii="Arial" w:hAnsi="Arial" w:cs="Arial"/>
          <w:sz w:val="20"/>
          <w:szCs w:val="20"/>
        </w:rPr>
        <w:t>marché</w:t>
      </w:r>
      <w:r w:rsidRPr="00874C32">
        <w:rPr>
          <w:rFonts w:ascii="Arial" w:hAnsi="Arial" w:cs="Arial"/>
          <w:sz w:val="20"/>
          <w:szCs w:val="20"/>
        </w:rPr>
        <w:t xml:space="preserve"> est supérieure à douze (12) mois, le montant de l’avance est égal à : </w:t>
      </w:r>
      <w:r w:rsidR="000676A4" w:rsidRPr="00874C32">
        <w:rPr>
          <w:rFonts w:ascii="Arial" w:hAnsi="Arial" w:cs="Arial"/>
          <w:sz w:val="20"/>
          <w:szCs w:val="20"/>
        </w:rPr>
        <w:t>(montant minimum</w:t>
      </w:r>
      <w:r w:rsidR="00AE6374" w:rsidRPr="00874C32">
        <w:rPr>
          <w:rFonts w:ascii="Arial" w:hAnsi="Arial" w:cs="Arial"/>
          <w:sz w:val="20"/>
          <w:szCs w:val="20"/>
        </w:rPr>
        <w:t xml:space="preserve"> T.T.C.</w:t>
      </w:r>
      <w:r w:rsidR="000676A4" w:rsidRPr="00874C32">
        <w:rPr>
          <w:rFonts w:ascii="Arial" w:hAnsi="Arial" w:cs="Arial"/>
          <w:sz w:val="20"/>
          <w:szCs w:val="20"/>
        </w:rPr>
        <w:t xml:space="preserve"> x 12 mois /</w:t>
      </w:r>
      <w:r w:rsidRPr="00874C32">
        <w:rPr>
          <w:rFonts w:ascii="Arial" w:hAnsi="Arial" w:cs="Arial"/>
          <w:sz w:val="20"/>
          <w:szCs w:val="20"/>
        </w:rPr>
        <w:t xml:space="preserve">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w:t>
      </w:r>
      <w:r w:rsidR="008E005B" w:rsidRPr="00874C32">
        <w:rPr>
          <w:rFonts w:ascii="Arial" w:hAnsi="Arial" w:cs="Arial"/>
          <w:sz w:val="20"/>
          <w:szCs w:val="20"/>
        </w:rPr>
        <w:t>mois) x 5 %</w:t>
      </w:r>
      <w:r w:rsidR="007150DA">
        <w:rPr>
          <w:rFonts w:ascii="Arial" w:hAnsi="Arial" w:cs="Arial"/>
          <w:sz w:val="20"/>
          <w:szCs w:val="20"/>
        </w:rPr>
        <w:t>.</w:t>
      </w:r>
    </w:p>
    <w:p w14:paraId="74C00355"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L’avance sera payée dans un délai maximum de 50 jours à partir de la date de notification du marché, de l’affermissement de la tranche ou du bon de commande.</w:t>
      </w:r>
    </w:p>
    <w:p w14:paraId="054CCE04"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L’avance n’est ni actualisable, ni révisable.</w:t>
      </w:r>
    </w:p>
    <w:p w14:paraId="6E883150"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79D8BD4D"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L’avance faisant l’objet d’un paiement unique, celle-ci sera récupérée en une seule fois.</w:t>
      </w:r>
    </w:p>
    <w:p w14:paraId="0AE31AE7"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Toutefois, le Titulaire peut refuser le versement de l’avance ; dans ce cas, le candidat le précisera dans l’acte d’engagement.</w:t>
      </w:r>
    </w:p>
    <w:p w14:paraId="458BC0FF" w14:textId="77777777" w:rsidR="00297ECC" w:rsidRPr="00297ECC"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Dans le cas d’une reconduction, la même procédure sera adoptée pour le versement de l’avance.</w:t>
      </w:r>
    </w:p>
    <w:p w14:paraId="1A5080BE" w14:textId="1D77CF81" w:rsidR="00297ECC" w:rsidRPr="00874C32" w:rsidRDefault="00297ECC" w:rsidP="00297ECC">
      <w:pPr>
        <w:tabs>
          <w:tab w:val="left" w:pos="709"/>
        </w:tabs>
        <w:spacing w:after="120" w:line="240" w:lineRule="auto"/>
        <w:rPr>
          <w:rFonts w:ascii="Arial" w:hAnsi="Arial" w:cs="Arial"/>
          <w:sz w:val="20"/>
          <w:szCs w:val="20"/>
        </w:rPr>
      </w:pPr>
      <w:r w:rsidRPr="00297ECC">
        <w:rPr>
          <w:rFonts w:ascii="Arial" w:hAnsi="Arial" w:cs="Arial"/>
          <w:sz w:val="20"/>
          <w:szCs w:val="20"/>
        </w:rPr>
        <w:t>Il ne sera pas accordé d’avance supplémentaire à celle décrite ci-dessus.</w:t>
      </w:r>
    </w:p>
    <w:p w14:paraId="742CD012" w14:textId="77777777" w:rsidR="0031169E" w:rsidRPr="00874C32" w:rsidRDefault="0031169E" w:rsidP="00874C32">
      <w:pPr>
        <w:pStyle w:val="Titre2"/>
        <w:spacing w:line="240" w:lineRule="auto"/>
        <w:rPr>
          <w:rFonts w:ascii="Arial" w:hAnsi="Arial" w:cs="Arial"/>
        </w:rPr>
      </w:pPr>
      <w:bookmarkStart w:id="252" w:name="_Toc213167568"/>
      <w:r w:rsidRPr="00874C32">
        <w:rPr>
          <w:rFonts w:ascii="Arial" w:hAnsi="Arial" w:cs="Arial"/>
        </w:rPr>
        <w:t>Cession ou nantissement de créances</w:t>
      </w:r>
      <w:bookmarkEnd w:id="252"/>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53" w:name="_Toc3809183"/>
      <w:bookmarkStart w:id="254" w:name="_Toc213167569"/>
      <w:r w:rsidRPr="00874C32">
        <w:rPr>
          <w:rFonts w:ascii="Arial" w:hAnsi="Arial" w:cs="Arial"/>
        </w:rPr>
        <w:t>Paiement</w:t>
      </w:r>
      <w:bookmarkEnd w:id="253"/>
      <w:bookmarkEnd w:id="254"/>
    </w:p>
    <w:p w14:paraId="448BFCA8" w14:textId="77777777" w:rsidR="00833308" w:rsidRPr="00874C32" w:rsidRDefault="00833308" w:rsidP="00874C32">
      <w:pPr>
        <w:pStyle w:val="Titre3"/>
        <w:spacing w:line="240" w:lineRule="auto"/>
        <w:rPr>
          <w:rFonts w:ascii="Arial" w:hAnsi="Arial" w:cs="Arial"/>
        </w:rPr>
      </w:pPr>
      <w:bookmarkStart w:id="255" w:name="_Toc3809184"/>
      <w:bookmarkStart w:id="256" w:name="_Toc213167570"/>
      <w:bookmarkStart w:id="257" w:name="_Toc469492063"/>
      <w:bookmarkStart w:id="258" w:name="_Toc469492603"/>
      <w:r w:rsidRPr="00874C32">
        <w:rPr>
          <w:rFonts w:ascii="Arial" w:hAnsi="Arial" w:cs="Arial"/>
        </w:rPr>
        <w:t>Répartition des paiements</w:t>
      </w:r>
      <w:bookmarkEnd w:id="255"/>
      <w:bookmarkEnd w:id="256"/>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59" w:name="_Toc469492065"/>
      <w:bookmarkStart w:id="260" w:name="_Toc469492605"/>
      <w:bookmarkStart w:id="261" w:name="_Toc3809187"/>
      <w:bookmarkStart w:id="262" w:name="_Toc213167571"/>
      <w:r w:rsidRPr="00874C32">
        <w:rPr>
          <w:rFonts w:ascii="Arial" w:hAnsi="Arial" w:cs="Arial"/>
        </w:rPr>
        <w:t xml:space="preserve">Présentation des factures </w:t>
      </w:r>
      <w:bookmarkEnd w:id="259"/>
      <w:bookmarkEnd w:id="260"/>
      <w:bookmarkEnd w:id="261"/>
      <w:r w:rsidRPr="00874C32">
        <w:rPr>
          <w:rFonts w:ascii="Arial" w:hAnsi="Arial" w:cs="Arial"/>
        </w:rPr>
        <w:t>électroniques</w:t>
      </w:r>
      <w:bookmarkEnd w:id="262"/>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w:t>
            </w:r>
            <w:proofErr w:type="gramStart"/>
            <w:r w:rsidRPr="00874C32">
              <w:rPr>
                <w:rFonts w:ascii="Arial" w:hAnsi="Arial" w:cs="Arial"/>
                <w:sz w:val="20"/>
                <w:szCs w:val="20"/>
              </w:rPr>
              <w:t> :équipement</w:t>
            </w:r>
            <w:proofErr w:type="gramEnd"/>
            <w:r w:rsidRPr="00874C32">
              <w:rPr>
                <w:rFonts w:ascii="Arial" w:hAnsi="Arial" w:cs="Arial"/>
                <w:sz w:val="20"/>
                <w:szCs w:val="20"/>
              </w:rPr>
              <w: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2A2E8B4"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w:t>
            </w:r>
            <w:r w:rsidR="002018EB">
              <w:rPr>
                <w:rFonts w:ascii="Arial" w:hAnsi="Arial" w:cs="Arial"/>
                <w:b/>
                <w:sz w:val="20"/>
                <w:szCs w:val="20"/>
              </w:rPr>
              <w:t>BIO</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AC10F9" w:rsidP="00324954">
            <w:pPr>
              <w:rPr>
                <w:rFonts w:cstheme="minorHAnsi"/>
                <w:color w:val="0000FF"/>
                <w:sz w:val="20"/>
                <w:szCs w:val="20"/>
                <w:u w:val="single"/>
              </w:rPr>
            </w:pPr>
            <w:hyperlink r:id="rId16" w:history="1">
              <w:r w:rsidR="00324954" w:rsidRPr="0008539F">
                <w:rPr>
                  <w:rStyle w:val="Lienhypertexte"/>
                  <w:rFonts w:cstheme="minorHAnsi"/>
                  <w:sz w:val="20"/>
                  <w:szCs w:val="20"/>
                </w:rPr>
                <w:t>gely.c@chu-toulouse.fr</w:t>
              </w:r>
            </w:hyperlink>
          </w:p>
        </w:tc>
      </w:tr>
      <w:tr w:rsidR="004D24A7" w:rsidRPr="00874C32" w14:paraId="5DD581CF" w14:textId="467CD3B4" w:rsidTr="00324954">
        <w:tc>
          <w:tcPr>
            <w:tcW w:w="3256" w:type="dxa"/>
            <w:vAlign w:val="center"/>
          </w:tcPr>
          <w:p w14:paraId="7EDB671A" w14:textId="5EE247A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w:t>
            </w:r>
            <w:r w:rsidR="00324954">
              <w:rPr>
                <w:rFonts w:ascii="Arial" w:hAnsi="Arial" w:cs="Arial"/>
                <w:sz w:val="20"/>
                <w:szCs w:val="20"/>
              </w:rPr>
              <w:t xml:space="preserve">CHU : dispositifs médicaux </w:t>
            </w:r>
            <w:r w:rsidR="00622A62">
              <w:rPr>
                <w:rFonts w:ascii="Arial" w:hAnsi="Arial" w:cs="Arial"/>
                <w:sz w:val="20"/>
                <w:szCs w:val="20"/>
              </w:rPr>
              <w:t xml:space="preserve">(DM) </w:t>
            </w:r>
            <w:r w:rsidR="00324954">
              <w:rPr>
                <w:rFonts w:ascii="Arial" w:hAnsi="Arial" w:cs="Arial"/>
                <w:sz w:val="20"/>
                <w:szCs w:val="20"/>
              </w:rPr>
              <w:t>et médicaments</w:t>
            </w:r>
          </w:p>
        </w:tc>
        <w:tc>
          <w:tcPr>
            <w:tcW w:w="1701" w:type="dxa"/>
            <w:vAlign w:val="center"/>
          </w:tcPr>
          <w:p w14:paraId="420F3E4A" w14:textId="3637A38C"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PHACHU</w:t>
            </w:r>
          </w:p>
        </w:tc>
        <w:tc>
          <w:tcPr>
            <w:tcW w:w="4105" w:type="dxa"/>
            <w:vAlign w:val="center"/>
          </w:tcPr>
          <w:p w14:paraId="57BF0C20" w14:textId="40A1A19E" w:rsidR="004D24A7" w:rsidRPr="00622A62" w:rsidRDefault="00622A62" w:rsidP="00622A62">
            <w:pPr>
              <w:rPr>
                <w:rFonts w:cstheme="minorHAnsi"/>
                <w:sz w:val="20"/>
                <w:szCs w:val="16"/>
              </w:rPr>
            </w:pPr>
            <w:r w:rsidRPr="00622A62">
              <w:rPr>
                <w:rFonts w:cstheme="minorHAnsi"/>
                <w:sz w:val="20"/>
                <w:szCs w:val="16"/>
              </w:rPr>
              <w:t>Commandes Médicament : 05</w:t>
            </w:r>
            <w:r>
              <w:rPr>
                <w:rFonts w:cstheme="minorHAnsi"/>
                <w:sz w:val="20"/>
                <w:szCs w:val="16"/>
              </w:rPr>
              <w:t xml:space="preserve"> </w:t>
            </w:r>
            <w:r w:rsidRPr="00622A62">
              <w:rPr>
                <w:rFonts w:cstheme="minorHAnsi"/>
                <w:sz w:val="20"/>
                <w:szCs w:val="16"/>
              </w:rPr>
              <w:t>61</w:t>
            </w:r>
            <w:r>
              <w:rPr>
                <w:rFonts w:cstheme="minorHAnsi"/>
                <w:sz w:val="20"/>
                <w:szCs w:val="16"/>
              </w:rPr>
              <w:t xml:space="preserve">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71</w:t>
            </w:r>
          </w:p>
          <w:p w14:paraId="3DD26B9E" w14:textId="26962847" w:rsidR="00622A62" w:rsidRPr="00622A62" w:rsidRDefault="00622A62" w:rsidP="00622A62">
            <w:pPr>
              <w:rPr>
                <w:rFonts w:cstheme="minorHAnsi"/>
                <w:sz w:val="20"/>
                <w:szCs w:val="16"/>
              </w:rPr>
            </w:pPr>
            <w:r w:rsidRPr="00622A62">
              <w:rPr>
                <w:rFonts w:cstheme="minorHAnsi"/>
                <w:sz w:val="20"/>
                <w:szCs w:val="16"/>
              </w:rPr>
              <w:t>Commandes DM : 05</w:t>
            </w:r>
            <w:r>
              <w:rPr>
                <w:rFonts w:cstheme="minorHAnsi"/>
                <w:sz w:val="20"/>
                <w:szCs w:val="16"/>
              </w:rPr>
              <w:t xml:space="preserve"> </w:t>
            </w:r>
            <w:r w:rsidRPr="00622A62">
              <w:rPr>
                <w:rFonts w:cstheme="minorHAnsi"/>
                <w:sz w:val="20"/>
                <w:szCs w:val="16"/>
              </w:rPr>
              <w:t>61</w:t>
            </w:r>
            <w:r>
              <w:rPr>
                <w:rFonts w:cstheme="minorHAnsi"/>
                <w:sz w:val="20"/>
                <w:szCs w:val="16"/>
              </w:rPr>
              <w:t>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64</w:t>
            </w:r>
          </w:p>
        </w:tc>
      </w:tr>
      <w:tr w:rsidR="004D24A7" w:rsidRPr="00874C32" w14:paraId="5EB27339" w14:textId="4C777453" w:rsidTr="00622A62">
        <w:tc>
          <w:tcPr>
            <w:tcW w:w="3256" w:type="dxa"/>
            <w:vAlign w:val="center"/>
          </w:tcPr>
          <w:p w14:paraId="62E1D5BD" w14:textId="0BC0F0B2"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IUC</w:t>
            </w:r>
          </w:p>
        </w:tc>
        <w:tc>
          <w:tcPr>
            <w:tcW w:w="1701" w:type="dxa"/>
            <w:vAlign w:val="center"/>
          </w:tcPr>
          <w:p w14:paraId="0CD190F3" w14:textId="10E5375D"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PHAIUC</w:t>
            </w:r>
          </w:p>
        </w:tc>
        <w:tc>
          <w:tcPr>
            <w:tcW w:w="4105" w:type="dxa"/>
            <w:shd w:val="clear" w:color="auto" w:fill="D9D9D9" w:themeFill="background1" w:themeFillShade="D9"/>
            <w:vAlign w:val="center"/>
          </w:tcPr>
          <w:p w14:paraId="1DB66B85" w14:textId="77777777" w:rsidR="004D24A7" w:rsidRPr="00874C32" w:rsidRDefault="004D24A7" w:rsidP="00324954">
            <w:pPr>
              <w:tabs>
                <w:tab w:val="left" w:pos="709"/>
              </w:tabs>
              <w:spacing w:after="120"/>
              <w:rPr>
                <w:rFonts w:ascii="Arial" w:hAnsi="Arial" w:cs="Arial"/>
                <w:sz w:val="20"/>
                <w:szCs w:val="20"/>
              </w:rPr>
            </w:pPr>
          </w:p>
        </w:tc>
      </w:tr>
    </w:tbl>
    <w:p w14:paraId="17FEF494" w14:textId="77777777" w:rsidR="00833308" w:rsidRPr="00874C32" w:rsidRDefault="00833308" w:rsidP="00874C32">
      <w:pPr>
        <w:pStyle w:val="Titre3"/>
        <w:spacing w:line="240" w:lineRule="auto"/>
        <w:rPr>
          <w:rFonts w:ascii="Arial" w:hAnsi="Arial" w:cs="Arial"/>
        </w:rPr>
      </w:pPr>
      <w:bookmarkStart w:id="263" w:name="_Toc3809185"/>
      <w:bookmarkStart w:id="264" w:name="_Toc213167572"/>
      <w:r w:rsidRPr="00874C32">
        <w:rPr>
          <w:rFonts w:ascii="Arial" w:hAnsi="Arial" w:cs="Arial"/>
        </w:rPr>
        <w:t>Mentions à faire figurer dans la facture</w:t>
      </w:r>
      <w:bookmarkEnd w:id="257"/>
      <w:bookmarkEnd w:id="258"/>
      <w:bookmarkEnd w:id="263"/>
      <w:bookmarkEnd w:id="264"/>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 xml:space="preserve">e présent CCAP </w:t>
      </w:r>
      <w:proofErr w:type="spellStart"/>
      <w:r w:rsidR="0037082F" w:rsidRPr="00874C32">
        <w:rPr>
          <w:rFonts w:ascii="Arial" w:hAnsi="Arial" w:cs="Arial"/>
          <w:sz w:val="20"/>
          <w:szCs w:val="20"/>
        </w:rPr>
        <w:t>valant</w:t>
      </w:r>
      <w:r w:rsidRPr="00874C32">
        <w:rPr>
          <w:rFonts w:ascii="Arial" w:hAnsi="Arial" w:cs="Arial"/>
          <w:sz w:val="20"/>
          <w:szCs w:val="20"/>
        </w:rPr>
        <w:t>acte</w:t>
      </w:r>
      <w:proofErr w:type="spellEnd"/>
      <w:r w:rsidRPr="00874C32">
        <w:rPr>
          <w:rFonts w:ascii="Arial" w:hAnsi="Arial" w:cs="Arial"/>
          <w:sz w:val="20"/>
          <w:szCs w:val="20"/>
        </w:rPr>
        <w:t xml:space="preserv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265" w:name="_Toc469492064"/>
      <w:bookmarkStart w:id="266"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267" w:name="_Toc469492066"/>
      <w:bookmarkStart w:id="268" w:name="_Toc469492606"/>
      <w:bookmarkStart w:id="269" w:name="_Toc3809188"/>
      <w:bookmarkStart w:id="270" w:name="_Toc213167573"/>
      <w:bookmarkEnd w:id="265"/>
      <w:bookmarkEnd w:id="266"/>
      <w:r w:rsidRPr="00874C32">
        <w:rPr>
          <w:rFonts w:ascii="Arial" w:hAnsi="Arial" w:cs="Arial"/>
        </w:rPr>
        <w:t>Traitement des factures</w:t>
      </w:r>
      <w:bookmarkEnd w:id="267"/>
      <w:bookmarkEnd w:id="268"/>
      <w:bookmarkEnd w:id="269"/>
      <w:bookmarkEnd w:id="270"/>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271" w:name="_Toc469492607"/>
      <w:bookmarkStart w:id="272" w:name="_Toc213167574"/>
      <w:r w:rsidRPr="00874C32">
        <w:rPr>
          <w:rFonts w:ascii="Arial" w:hAnsi="Arial" w:cs="Arial"/>
        </w:rPr>
        <w:t>Escompte</w:t>
      </w:r>
      <w:bookmarkEnd w:id="271"/>
      <w:bookmarkEnd w:id="272"/>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273" w:name="_Toc469492608"/>
      <w:bookmarkStart w:id="274" w:name="_Toc213167575"/>
      <w:r w:rsidRPr="00874C32">
        <w:rPr>
          <w:rFonts w:ascii="Arial" w:hAnsi="Arial" w:cs="Arial"/>
        </w:rPr>
        <w:t>Intérêts moratoires et indemnité forfaitaire pour frais de recouvrement</w:t>
      </w:r>
      <w:bookmarkEnd w:id="273"/>
      <w:bookmarkEnd w:id="274"/>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275" w:name="_Ref477365810"/>
      <w:bookmarkStart w:id="276" w:name="_Toc213167576"/>
      <w:r w:rsidRPr="00874C32">
        <w:rPr>
          <w:rFonts w:ascii="Arial" w:hAnsi="Arial" w:cs="Arial"/>
        </w:rPr>
        <w:t>Pénalités</w:t>
      </w:r>
      <w:bookmarkEnd w:id="275"/>
      <w:bookmarkEnd w:id="276"/>
    </w:p>
    <w:p w14:paraId="4E793587" w14:textId="77777777" w:rsidR="003C4B31" w:rsidRPr="00874C32" w:rsidRDefault="003C4B31" w:rsidP="00874C32">
      <w:pPr>
        <w:pStyle w:val="Titre2"/>
        <w:spacing w:line="240" w:lineRule="auto"/>
        <w:rPr>
          <w:rFonts w:ascii="Arial" w:hAnsi="Arial" w:cs="Arial"/>
        </w:rPr>
      </w:pPr>
      <w:bookmarkStart w:id="277" w:name="_Toc447277052"/>
      <w:bookmarkStart w:id="278" w:name="_Toc469492611"/>
      <w:bookmarkStart w:id="279" w:name="_Toc213167577"/>
      <w:r w:rsidRPr="00874C32">
        <w:rPr>
          <w:rFonts w:ascii="Arial" w:hAnsi="Arial" w:cs="Arial"/>
        </w:rPr>
        <w:t>Généralités</w:t>
      </w:r>
      <w:bookmarkEnd w:id="277"/>
      <w:bookmarkEnd w:id="278"/>
      <w:bookmarkEnd w:id="279"/>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80" w:name="_Toc447277053"/>
      <w:bookmarkStart w:id="281"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282" w:name="_Toc213167578"/>
      <w:r w:rsidRPr="00874C32">
        <w:rPr>
          <w:rFonts w:ascii="Arial" w:hAnsi="Arial" w:cs="Arial"/>
        </w:rPr>
        <w:t>Pénalités de retard</w:t>
      </w:r>
      <w:bookmarkEnd w:id="280"/>
      <w:bookmarkEnd w:id="281"/>
      <w:bookmarkEnd w:id="282"/>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129DFADD" w14:textId="3185ECC8" w:rsidR="003D7DDE" w:rsidRPr="00924DB6"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équipements :</w:t>
      </w:r>
    </w:p>
    <w:p w14:paraId="31E42796" w14:textId="240DCDD2" w:rsidR="00EF2E48" w:rsidRDefault="003C4B31" w:rsidP="00874C32">
      <w:pPr>
        <w:tabs>
          <w:tab w:val="left" w:pos="709"/>
        </w:tabs>
        <w:spacing w:after="120" w:line="240" w:lineRule="auto"/>
        <w:rPr>
          <w:rFonts w:ascii="Arial" w:hAnsi="Arial" w:cs="Arial"/>
          <w:b/>
          <w:color w:val="00B0F0"/>
          <w:sz w:val="20"/>
          <w:szCs w:val="20"/>
        </w:rPr>
      </w:pPr>
      <w:r w:rsidRPr="007150DA">
        <w:rPr>
          <w:rFonts w:ascii="Arial" w:hAnsi="Arial" w:cs="Arial"/>
          <w:b/>
          <w:sz w:val="20"/>
          <w:szCs w:val="20"/>
        </w:rPr>
        <w:t>150 €</w:t>
      </w:r>
      <w:r w:rsidRPr="007150DA">
        <w:rPr>
          <w:rFonts w:ascii="Arial" w:hAnsi="Arial" w:cs="Arial"/>
          <w:sz w:val="20"/>
          <w:szCs w:val="20"/>
        </w:rPr>
        <w:t xml:space="preserve"> par jour calendaire de retard.</w:t>
      </w:r>
      <w:r w:rsidR="00EF2E48" w:rsidRPr="00874C32">
        <w:rPr>
          <w:rFonts w:ascii="Arial" w:hAnsi="Arial" w:cs="Arial"/>
          <w:color w:val="00B0F0"/>
          <w:szCs w:val="20"/>
        </w:rPr>
        <w:t xml:space="preserve"> </w:t>
      </w:r>
    </w:p>
    <w:p w14:paraId="7184AAB5" w14:textId="24D1736D" w:rsidR="003C4B31" w:rsidRDefault="003C4B31" w:rsidP="00874C32">
      <w:pPr>
        <w:tabs>
          <w:tab w:val="left" w:pos="709"/>
        </w:tabs>
        <w:spacing w:after="120" w:line="240" w:lineRule="auto"/>
        <w:rPr>
          <w:rFonts w:ascii="Arial" w:hAnsi="Arial" w:cs="Arial"/>
          <w:sz w:val="20"/>
          <w:szCs w:val="20"/>
        </w:rPr>
      </w:pPr>
    </w:p>
    <w:p w14:paraId="4EE22D52" w14:textId="2FAE0C4F" w:rsidR="00924DB6" w:rsidRPr="00924DB6" w:rsidRDefault="00924DB6" w:rsidP="0097501D">
      <w:pPr>
        <w:pStyle w:val="Paragraphedeliste"/>
        <w:numPr>
          <w:ilvl w:val="0"/>
          <w:numId w:val="68"/>
        </w:numPr>
        <w:tabs>
          <w:tab w:val="left" w:pos="709"/>
        </w:tabs>
        <w:spacing w:after="120" w:line="240" w:lineRule="auto"/>
        <w:rPr>
          <w:rFonts w:ascii="Arial" w:hAnsi="Arial" w:cs="Arial"/>
          <w:sz w:val="20"/>
          <w:szCs w:val="20"/>
        </w:rPr>
      </w:pPr>
      <w:r w:rsidRPr="00924DB6">
        <w:rPr>
          <w:rFonts w:ascii="Arial" w:hAnsi="Arial" w:cs="Arial"/>
          <w:b/>
          <w:sz w:val="20"/>
          <w:szCs w:val="20"/>
          <w:u w:val="single"/>
        </w:rPr>
        <w:t>Pour les fournitures (</w:t>
      </w:r>
      <w:r w:rsidRPr="00924DB6">
        <w:rPr>
          <w:rFonts w:ascii="Arial" w:hAnsi="Arial" w:cs="Arial"/>
          <w:sz w:val="20"/>
          <w:szCs w:val="20"/>
        </w:rPr>
        <w:t xml:space="preserve">accessoires, pièces détachée et sous-ensembles) : </w:t>
      </w:r>
    </w:p>
    <w:p w14:paraId="0995E69B" w14:textId="77777777" w:rsidR="003C4B31" w:rsidRPr="00874C32" w:rsidRDefault="003C4B31" w:rsidP="00874C32">
      <w:pPr>
        <w:tabs>
          <w:tab w:val="left" w:pos="709"/>
        </w:tabs>
        <w:spacing w:after="0" w:line="240" w:lineRule="auto"/>
        <w:rPr>
          <w:rFonts w:ascii="Arial" w:hAnsi="Arial" w:cs="Arial"/>
          <w:b/>
          <w:sz w:val="20"/>
          <w:szCs w:val="20"/>
        </w:rPr>
      </w:pPr>
      <w:r w:rsidRPr="00874C32">
        <w:rPr>
          <w:rFonts w:ascii="Arial" w:hAnsi="Arial" w:cs="Arial"/>
          <w:b/>
          <w:sz w:val="20"/>
          <w:szCs w:val="20"/>
        </w:rPr>
        <w:t xml:space="preserve">P (en %) = 1/5 x </w:t>
      </w:r>
      <w:r w:rsidRPr="00874C32">
        <w:rPr>
          <w:rFonts w:ascii="Arial" w:hAnsi="Arial" w:cs="Arial"/>
          <w:b/>
          <w:sz w:val="20"/>
          <w:szCs w:val="20"/>
          <w:u w:val="single"/>
        </w:rPr>
        <w:t>DC - DP</w:t>
      </w:r>
      <w:r w:rsidRPr="00874C32">
        <w:rPr>
          <w:rFonts w:ascii="Arial" w:hAnsi="Arial" w:cs="Arial"/>
          <w:b/>
          <w:sz w:val="20"/>
          <w:szCs w:val="20"/>
        </w:rPr>
        <w:t xml:space="preserve"> x 100</w:t>
      </w:r>
    </w:p>
    <w:p w14:paraId="56BC7DBB" w14:textId="77777777" w:rsidR="003C4B31" w:rsidRPr="00874C32" w:rsidRDefault="003C4B31" w:rsidP="00874C32">
      <w:pPr>
        <w:tabs>
          <w:tab w:val="left" w:pos="1701"/>
        </w:tabs>
        <w:spacing w:after="120" w:line="240" w:lineRule="auto"/>
        <w:rPr>
          <w:rFonts w:ascii="Arial" w:hAnsi="Arial" w:cs="Arial"/>
          <w:b/>
          <w:sz w:val="20"/>
          <w:szCs w:val="20"/>
        </w:rPr>
      </w:pPr>
      <w:r w:rsidRPr="00874C32">
        <w:rPr>
          <w:rFonts w:ascii="Arial" w:hAnsi="Arial" w:cs="Arial"/>
          <w:b/>
          <w:sz w:val="20"/>
          <w:szCs w:val="20"/>
        </w:rPr>
        <w:tab/>
        <w:t>DP</w:t>
      </w:r>
    </w:p>
    <w:p w14:paraId="18305C55"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Où</w:t>
      </w:r>
      <w:r w:rsidR="00EF2E48" w:rsidRPr="00874C32">
        <w:rPr>
          <w:rFonts w:ascii="Arial" w:hAnsi="Arial" w:cs="Arial"/>
          <w:sz w:val="20"/>
          <w:szCs w:val="20"/>
        </w:rPr>
        <w:t> :</w:t>
      </w:r>
    </w:p>
    <w:p w14:paraId="1252E3DA"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P désigne le montant des pénalités (en % du montant total de la facture)</w:t>
      </w:r>
    </w:p>
    <w:p w14:paraId="10FBD3CD"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lastRenderedPageBreak/>
        <w:t>DC : le délai d’exécution constaté</w:t>
      </w:r>
    </w:p>
    <w:p w14:paraId="27F91C64"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DP : le délai d’exécution contractuel</w:t>
      </w:r>
    </w:p>
    <w:p w14:paraId="1AC2F5A8"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Intervention à bon de commande : la pénalité est appliquée sur la facture correspondant au bon de commande, ou à défaut, lors du règlement définitif du marché</w:t>
      </w:r>
    </w:p>
    <w:p w14:paraId="4456F2E4" w14:textId="6B07893E" w:rsidR="00EF2E48" w:rsidRPr="00874C32" w:rsidRDefault="003C4B31" w:rsidP="00874C32">
      <w:pPr>
        <w:tabs>
          <w:tab w:val="left" w:pos="709"/>
        </w:tabs>
        <w:spacing w:after="120" w:line="240" w:lineRule="auto"/>
        <w:rPr>
          <w:rFonts w:ascii="Arial" w:hAnsi="Arial" w:cs="Arial"/>
          <w:b/>
          <w:color w:val="00B0F0"/>
          <w:sz w:val="20"/>
          <w:szCs w:val="20"/>
        </w:rPr>
      </w:pPr>
      <w:r w:rsidRPr="00874C32">
        <w:rPr>
          <w:rFonts w:ascii="Arial" w:hAnsi="Arial" w:cs="Arial"/>
          <w:sz w:val="20"/>
          <w:szCs w:val="20"/>
        </w:rPr>
        <w:t>Intervention incluse dans un forfait : la pénalité est appliquée sur la base du montant mensuel du forfait.</w:t>
      </w:r>
    </w:p>
    <w:p w14:paraId="3F701B72" w14:textId="612B0464" w:rsidR="005C5D4C" w:rsidRPr="00874C32" w:rsidRDefault="005C5D4C" w:rsidP="00874C32">
      <w:pPr>
        <w:tabs>
          <w:tab w:val="left" w:pos="709"/>
        </w:tabs>
        <w:spacing w:after="120" w:line="240" w:lineRule="auto"/>
        <w:rPr>
          <w:rFonts w:ascii="Arial" w:hAnsi="Arial" w:cs="Arial"/>
          <w:b/>
          <w:color w:val="00B0F0"/>
          <w:sz w:val="20"/>
          <w:szCs w:val="20"/>
        </w:rPr>
      </w:pPr>
    </w:p>
    <w:p w14:paraId="575C14D8" w14:textId="77777777" w:rsidR="001A64A4" w:rsidRDefault="001A64A4" w:rsidP="0097501D">
      <w:pPr>
        <w:pStyle w:val="Paragraphedeliste"/>
        <w:numPr>
          <w:ilvl w:val="0"/>
          <w:numId w:val="68"/>
        </w:numPr>
        <w:tabs>
          <w:tab w:val="left" w:pos="709"/>
        </w:tabs>
        <w:spacing w:after="120" w:line="240" w:lineRule="auto"/>
        <w:rPr>
          <w:rFonts w:ascii="Arial" w:hAnsi="Arial" w:cs="Arial"/>
          <w:b/>
          <w:sz w:val="20"/>
          <w:szCs w:val="20"/>
          <w:u w:val="single"/>
        </w:rPr>
      </w:pPr>
      <w:r>
        <w:rPr>
          <w:rFonts w:ascii="Arial" w:hAnsi="Arial" w:cs="Arial"/>
          <w:b/>
          <w:sz w:val="20"/>
          <w:szCs w:val="20"/>
          <w:u w:val="single"/>
        </w:rPr>
        <w:t>Délai de prévenance de fin de support</w:t>
      </w:r>
      <w:r w:rsidR="005C3D1C" w:rsidRPr="00924DB6">
        <w:rPr>
          <w:rFonts w:ascii="Arial" w:hAnsi="Arial" w:cs="Arial"/>
          <w:b/>
          <w:sz w:val="20"/>
          <w:szCs w:val="20"/>
          <w:u w:val="single"/>
        </w:rPr>
        <w:t> :</w:t>
      </w:r>
    </w:p>
    <w:p w14:paraId="45BA8A4A" w14:textId="6A16567F" w:rsidR="003C22DA" w:rsidRDefault="007150DA" w:rsidP="00D17FA4">
      <w:pPr>
        <w:tabs>
          <w:tab w:val="left" w:pos="709"/>
        </w:tabs>
        <w:spacing w:after="120" w:line="240" w:lineRule="auto"/>
        <w:rPr>
          <w:rFonts w:ascii="Arial" w:hAnsi="Arial" w:cs="Arial"/>
          <w:sz w:val="20"/>
          <w:szCs w:val="20"/>
        </w:rPr>
      </w:pPr>
      <w:r>
        <w:rPr>
          <w:rFonts w:ascii="Arial" w:hAnsi="Arial" w:cs="Arial"/>
          <w:sz w:val="20"/>
          <w:szCs w:val="20"/>
        </w:rPr>
        <w:t xml:space="preserve">Le délai de prévenance de fin de support doit être communiqué au pouvoir adjudicateur dans un délai de 12 mois </w:t>
      </w:r>
      <w:proofErr w:type="spellStart"/>
      <w:r>
        <w:rPr>
          <w:rFonts w:ascii="Arial" w:hAnsi="Arial" w:cs="Arial"/>
          <w:sz w:val="20"/>
          <w:szCs w:val="20"/>
        </w:rPr>
        <w:t>précédeant</w:t>
      </w:r>
      <w:proofErr w:type="spellEnd"/>
      <w:r>
        <w:rPr>
          <w:rFonts w:ascii="Arial" w:hAnsi="Arial" w:cs="Arial"/>
          <w:sz w:val="20"/>
          <w:szCs w:val="20"/>
        </w:rPr>
        <w:t xml:space="preserve"> la date de fin de support.</w:t>
      </w:r>
    </w:p>
    <w:p w14:paraId="76014297" w14:textId="77777777" w:rsidR="00D17FA4" w:rsidRDefault="00D17FA4" w:rsidP="00D17FA4">
      <w:pPr>
        <w:tabs>
          <w:tab w:val="left" w:pos="709"/>
        </w:tabs>
        <w:spacing w:after="120" w:line="240" w:lineRule="auto"/>
        <w:rPr>
          <w:rFonts w:ascii="Arial" w:eastAsia="Times New Roman" w:hAnsi="Arial" w:cs="Arial"/>
        </w:rPr>
      </w:pPr>
    </w:p>
    <w:p w14:paraId="630F8BD8" w14:textId="77777777" w:rsidR="000574A8" w:rsidRDefault="000574A8" w:rsidP="000574A8">
      <w:pPr>
        <w:pStyle w:val="Titre2"/>
        <w:keepLines w:val="0"/>
        <w:numPr>
          <w:ilvl w:val="1"/>
          <w:numId w:val="30"/>
        </w:numPr>
        <w:rPr>
          <w:rFonts w:ascii="Arial" w:eastAsia="Times New Roman" w:hAnsi="Arial" w:cs="Arial"/>
        </w:rPr>
      </w:pPr>
      <w:bookmarkStart w:id="283" w:name="_Toc154158196"/>
      <w:bookmarkStart w:id="284" w:name="_Toc149133895"/>
      <w:bookmarkStart w:id="285" w:name="_Toc213167579"/>
      <w:r>
        <w:rPr>
          <w:rFonts w:ascii="Arial" w:eastAsia="Times New Roman" w:hAnsi="Arial" w:cs="Arial"/>
        </w:rPr>
        <w:t>Pénalités pour refus de prise de commande</w:t>
      </w:r>
      <w:bookmarkEnd w:id="283"/>
      <w:bookmarkEnd w:id="284"/>
      <w:bookmarkEnd w:id="285"/>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286" w:name="_Toc213167580"/>
      <w:r w:rsidRPr="00874C32">
        <w:rPr>
          <w:rFonts w:ascii="Arial" w:hAnsi="Arial" w:cs="Arial"/>
        </w:rPr>
        <w:t>Pannes récurrentes entrainant une perte de réactifs</w:t>
      </w:r>
      <w:bookmarkEnd w:id="286"/>
    </w:p>
    <w:p w14:paraId="350F0341" w14:textId="4BA82480" w:rsidR="00622481" w:rsidRPr="00874C32" w:rsidRDefault="00622481" w:rsidP="00874C32">
      <w:pPr>
        <w:spacing w:after="120" w:line="240" w:lineRule="auto"/>
        <w:rPr>
          <w:rFonts w:ascii="Arial" w:hAnsi="Arial" w:cs="Arial"/>
          <w:sz w:val="20"/>
          <w:szCs w:val="20"/>
        </w:rPr>
      </w:pPr>
      <w:r w:rsidRPr="00D17FA4">
        <w:rPr>
          <w:rFonts w:ascii="Arial" w:hAnsi="Arial" w:cs="Arial"/>
          <w:sz w:val="20"/>
          <w:szCs w:val="20"/>
        </w:rPr>
        <w:t xml:space="preserve">Lorsqu’un équipement ayant subi une intervention corrective est à nouveau indisponible dans les cinq (5) jours ouvrés qui suivent cette intervention, le </w:t>
      </w:r>
      <w:r w:rsidR="009C0A0C" w:rsidRPr="00D17FA4">
        <w:rPr>
          <w:rFonts w:ascii="Arial" w:hAnsi="Arial" w:cs="Arial"/>
          <w:sz w:val="20"/>
          <w:szCs w:val="20"/>
        </w:rPr>
        <w:t>Titulaire</w:t>
      </w:r>
      <w:r w:rsidRPr="00D17FA4">
        <w:rPr>
          <w:rFonts w:ascii="Arial" w:hAnsi="Arial" w:cs="Arial"/>
          <w:sz w:val="20"/>
          <w:szCs w:val="20"/>
        </w:rPr>
        <w:t xml:space="preserve"> subira une pénalité d’un montant égal aux</w:t>
      </w:r>
      <w:r w:rsidRPr="00874C32">
        <w:rPr>
          <w:rFonts w:ascii="Arial" w:hAnsi="Arial" w:cs="Arial"/>
          <w:sz w:val="20"/>
          <w:szCs w:val="20"/>
        </w:rPr>
        <w:t xml:space="preserve">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287" w:name="_Toc447277054"/>
      <w:bookmarkStart w:id="288" w:name="_Toc469492613"/>
      <w:bookmarkStart w:id="289" w:name="_Toc213167581"/>
      <w:r w:rsidRPr="00874C32">
        <w:rPr>
          <w:rFonts w:ascii="Arial" w:hAnsi="Arial" w:cs="Arial"/>
        </w:rPr>
        <w:t>Pénalités pour mauvaise exécution des prestations</w:t>
      </w:r>
      <w:bookmarkEnd w:id="287"/>
      <w:bookmarkEnd w:id="288"/>
      <w:bookmarkEnd w:id="289"/>
    </w:p>
    <w:p w14:paraId="546ED4B9" w14:textId="77777777" w:rsidR="003C4B31" w:rsidRPr="00D17FA4" w:rsidRDefault="003C4B31" w:rsidP="00874C32">
      <w:pPr>
        <w:tabs>
          <w:tab w:val="left" w:pos="709"/>
        </w:tabs>
        <w:spacing w:after="120" w:line="240" w:lineRule="auto"/>
        <w:rPr>
          <w:rFonts w:ascii="Arial" w:hAnsi="Arial" w:cs="Arial"/>
          <w:sz w:val="20"/>
          <w:szCs w:val="20"/>
        </w:rPr>
      </w:pPr>
      <w:r w:rsidRPr="00D17FA4">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100 € pourra être appliquée par le </w:t>
      </w:r>
      <w:r w:rsidR="006C6C47" w:rsidRPr="00D17FA4">
        <w:rPr>
          <w:rFonts w:ascii="Arial" w:hAnsi="Arial" w:cs="Arial"/>
          <w:sz w:val="20"/>
          <w:szCs w:val="20"/>
        </w:rPr>
        <w:t>Pouvoir Adjudicateur</w:t>
      </w:r>
      <w:r w:rsidRPr="00D17FA4">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D17FA4">
        <w:rPr>
          <w:rFonts w:ascii="Arial" w:hAnsi="Arial" w:cs="Arial"/>
          <w:sz w:val="20"/>
          <w:szCs w:val="20"/>
        </w:rPr>
        <w:t xml:space="preserve">En cas de litiges d’ordre administratif récurrents lors de l’exécution du </w:t>
      </w:r>
      <w:r w:rsidR="00731678" w:rsidRPr="00D17FA4">
        <w:rPr>
          <w:rFonts w:ascii="Arial" w:hAnsi="Arial" w:cs="Arial"/>
          <w:sz w:val="20"/>
          <w:szCs w:val="20"/>
        </w:rPr>
        <w:t>marché</w:t>
      </w:r>
      <w:r w:rsidRPr="00D17FA4">
        <w:rPr>
          <w:rFonts w:ascii="Arial" w:hAnsi="Arial" w:cs="Arial"/>
          <w:sz w:val="20"/>
          <w:szCs w:val="20"/>
        </w:rPr>
        <w:t>, constatés à trois reprises, (non-conformité des factures, changements de réf</w:t>
      </w:r>
      <w:r w:rsidR="00EF2E48" w:rsidRPr="00D17FA4">
        <w:rPr>
          <w:rFonts w:ascii="Arial" w:hAnsi="Arial" w:cs="Arial"/>
          <w:sz w:val="20"/>
          <w:szCs w:val="20"/>
        </w:rPr>
        <w:t xml:space="preserve">érence sans accord préalable du </w:t>
      </w:r>
      <w:r w:rsidR="006C6C47" w:rsidRPr="00D17FA4">
        <w:rPr>
          <w:rFonts w:ascii="Arial" w:hAnsi="Arial" w:cs="Arial"/>
          <w:sz w:val="20"/>
          <w:szCs w:val="20"/>
        </w:rPr>
        <w:t xml:space="preserve">Pouvoir </w:t>
      </w:r>
      <w:proofErr w:type="gramStart"/>
      <w:r w:rsidR="006C6C47" w:rsidRPr="00D17FA4">
        <w:rPr>
          <w:rFonts w:ascii="Arial" w:hAnsi="Arial" w:cs="Arial"/>
          <w:sz w:val="20"/>
          <w:szCs w:val="20"/>
        </w:rPr>
        <w:t>Adjudicateur</w:t>
      </w:r>
      <w:r w:rsidRPr="00D17FA4">
        <w:rPr>
          <w:rFonts w:ascii="Arial" w:hAnsi="Arial" w:cs="Arial"/>
          <w:sz w:val="20"/>
          <w:szCs w:val="20"/>
        </w:rPr>
        <w:t>,...</w:t>
      </w:r>
      <w:proofErr w:type="gramEnd"/>
      <w:r w:rsidRPr="00D17FA4">
        <w:rPr>
          <w:rFonts w:ascii="Arial" w:hAnsi="Arial" w:cs="Arial"/>
          <w:sz w:val="20"/>
          <w:szCs w:val="20"/>
        </w:rPr>
        <w:t xml:space="preserve">), une pénalité forfaitaire de 100 € par constat pourra être appliquée par </w:t>
      </w:r>
      <w:r w:rsidR="00EF2E48" w:rsidRPr="00D17FA4">
        <w:rPr>
          <w:rFonts w:ascii="Arial" w:hAnsi="Arial" w:cs="Arial"/>
          <w:sz w:val="20"/>
          <w:szCs w:val="20"/>
        </w:rPr>
        <w:t xml:space="preserve">le </w:t>
      </w:r>
      <w:r w:rsidR="006C6C47" w:rsidRPr="00D17FA4">
        <w:rPr>
          <w:rFonts w:ascii="Arial" w:hAnsi="Arial" w:cs="Arial"/>
          <w:sz w:val="20"/>
          <w:szCs w:val="20"/>
        </w:rPr>
        <w:t>Pouvoir Adjudicateur</w:t>
      </w:r>
      <w:r w:rsidRPr="00D17FA4">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90" w:name="_Toc525913862"/>
      <w:bookmarkStart w:id="291" w:name="_Toc20835397"/>
      <w:bookmarkStart w:id="292" w:name="_Toc111649108"/>
      <w:bookmarkStart w:id="293" w:name="_Toc135841205"/>
      <w:bookmarkStart w:id="294" w:name="_Toc213167582"/>
      <w:r w:rsidRPr="00874C32">
        <w:rPr>
          <w:rFonts w:ascii="Arial" w:hAnsi="Arial" w:cs="Arial"/>
        </w:rPr>
        <w:t>Pénalités pour rupture d’approvisionnement</w:t>
      </w:r>
      <w:bookmarkEnd w:id="290"/>
      <w:bookmarkEnd w:id="291"/>
      <w:bookmarkEnd w:id="292"/>
      <w:bookmarkEnd w:id="293"/>
      <w:bookmarkEnd w:id="294"/>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D17FA4">
        <w:rPr>
          <w:rFonts w:ascii="Arial" w:hAnsi="Arial" w:cs="Arial"/>
          <w:sz w:val="20"/>
          <w:szCs w:val="20"/>
        </w:rPr>
        <w:t>En cas de problèmes de livraison (rupture d’approvisionnement), une pénalité forfaitaire de 150 € HT</w:t>
      </w:r>
      <w:r w:rsidRPr="00874C32">
        <w:rPr>
          <w:rFonts w:ascii="Arial" w:hAnsi="Arial" w:cs="Arial"/>
          <w:sz w:val="20"/>
          <w:szCs w:val="20"/>
        </w:rPr>
        <w:t xml:space="preserve">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295" w:name="_Toc447277055"/>
      <w:bookmarkStart w:id="296" w:name="_Toc469492615"/>
      <w:bookmarkStart w:id="297" w:name="_Toc213167583"/>
      <w:r w:rsidRPr="00874C32">
        <w:rPr>
          <w:rFonts w:ascii="Arial" w:hAnsi="Arial" w:cs="Arial"/>
        </w:rPr>
        <w:t>Cumul</w:t>
      </w:r>
      <w:bookmarkEnd w:id="295"/>
      <w:r w:rsidRPr="00874C32">
        <w:rPr>
          <w:rFonts w:ascii="Arial" w:hAnsi="Arial" w:cs="Arial"/>
        </w:rPr>
        <w:t xml:space="preserve"> des pénalités</w:t>
      </w:r>
      <w:bookmarkEnd w:id="296"/>
      <w:bookmarkEnd w:id="297"/>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Par dérogation à l’article 14.1.3 du CCAG-FCS, les pénalités sont dues dès le premier euro. </w:t>
      </w:r>
    </w:p>
    <w:p w14:paraId="3E92CABF" w14:textId="53D5FEDC" w:rsidR="00802181" w:rsidRPr="00874C32" w:rsidRDefault="00802181" w:rsidP="00874C32">
      <w:pPr>
        <w:tabs>
          <w:tab w:val="left" w:pos="709"/>
        </w:tabs>
        <w:spacing w:after="120" w:line="240" w:lineRule="auto"/>
        <w:rPr>
          <w:rFonts w:ascii="Arial" w:hAnsi="Arial" w:cs="Arial"/>
          <w:b/>
          <w:color w:val="00B0F0"/>
          <w:sz w:val="20"/>
          <w:szCs w:val="20"/>
        </w:rPr>
      </w:pPr>
    </w:p>
    <w:p w14:paraId="4AC48919" w14:textId="2D9FF898" w:rsidR="003D7DDE" w:rsidRPr="00874C32" w:rsidRDefault="003D7DDE" w:rsidP="00874C32">
      <w:pPr>
        <w:pStyle w:val="Titre2"/>
        <w:spacing w:line="240" w:lineRule="auto"/>
        <w:rPr>
          <w:rFonts w:ascii="Arial" w:hAnsi="Arial" w:cs="Arial"/>
        </w:rPr>
      </w:pPr>
      <w:bookmarkStart w:id="298" w:name="_Toc213167584"/>
      <w:r w:rsidRPr="00874C32">
        <w:rPr>
          <w:rFonts w:ascii="Arial" w:hAnsi="Arial" w:cs="Arial"/>
        </w:rPr>
        <w:t>Plafond du montant des pénalités</w:t>
      </w:r>
      <w:bookmarkEnd w:id="298"/>
    </w:p>
    <w:p w14:paraId="2E9ECEAC" w14:textId="1CDB4366" w:rsidR="00802181" w:rsidRPr="00D17FA4" w:rsidRDefault="00802181" w:rsidP="00874C32">
      <w:pPr>
        <w:tabs>
          <w:tab w:val="left" w:pos="709"/>
        </w:tabs>
        <w:spacing w:after="120" w:line="240" w:lineRule="auto"/>
        <w:rPr>
          <w:rFonts w:ascii="Arial" w:hAnsi="Arial" w:cs="Arial"/>
          <w:sz w:val="20"/>
          <w:szCs w:val="20"/>
        </w:rPr>
      </w:pPr>
      <w:r w:rsidRPr="00D17FA4">
        <w:rPr>
          <w:rFonts w:ascii="Arial" w:hAnsi="Arial" w:cs="Arial"/>
          <w:sz w:val="20"/>
          <w:szCs w:val="20"/>
        </w:rPr>
        <w:t xml:space="preserve">Par dérogation à l’article 14.1.2 du CCAG/FCS, le montant total des pénalités de retard et de tout autre pénalité appliquées au </w:t>
      </w:r>
      <w:r w:rsidR="009C0A0C" w:rsidRPr="00D17FA4">
        <w:rPr>
          <w:rFonts w:ascii="Arial" w:hAnsi="Arial" w:cs="Arial"/>
          <w:sz w:val="20"/>
          <w:szCs w:val="20"/>
        </w:rPr>
        <w:t>Titulaire</w:t>
      </w:r>
      <w:r w:rsidRPr="00D17FA4">
        <w:rPr>
          <w:rFonts w:ascii="Arial" w:hAnsi="Arial" w:cs="Arial"/>
          <w:sz w:val="20"/>
          <w:szCs w:val="20"/>
        </w:rPr>
        <w:t xml:space="preserve"> ne peut excéder 25% du montant total HT de l’ensemble du marché, de la tranche considérée ou du bon de commande concerné.</w:t>
      </w:r>
    </w:p>
    <w:p w14:paraId="19961CE7" w14:textId="77777777" w:rsidR="00861C1C" w:rsidRPr="00874C32" w:rsidRDefault="00861C1C" w:rsidP="00874C32">
      <w:pPr>
        <w:pStyle w:val="Titre1"/>
        <w:spacing w:line="240" w:lineRule="auto"/>
        <w:rPr>
          <w:rFonts w:ascii="Arial" w:hAnsi="Arial" w:cs="Arial"/>
        </w:rPr>
      </w:pPr>
      <w:bookmarkStart w:id="299" w:name="_Toc135841207"/>
      <w:bookmarkStart w:id="300" w:name="_Toc213167585"/>
      <w:r w:rsidRPr="00874C32">
        <w:rPr>
          <w:rFonts w:ascii="Arial" w:hAnsi="Arial" w:cs="Arial"/>
        </w:rPr>
        <w:t>Responsabilités</w:t>
      </w:r>
      <w:bookmarkEnd w:id="299"/>
      <w:bookmarkEnd w:id="300"/>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01" w:name="_Toc135990040"/>
      <w:bookmarkStart w:id="302" w:name="_Toc145315625"/>
      <w:bookmarkStart w:id="303" w:name="_Toc213167586"/>
      <w:bookmarkEnd w:id="301"/>
      <w:bookmarkEnd w:id="302"/>
      <w:r w:rsidRPr="00874C32">
        <w:rPr>
          <w:rFonts w:ascii="Arial" w:hAnsi="Arial" w:cs="Arial"/>
        </w:rPr>
        <w:t>Clauses environnementales</w:t>
      </w:r>
      <w:bookmarkEnd w:id="303"/>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04" w:name="_Toc213167587"/>
      <w:r w:rsidRPr="00874C32">
        <w:rPr>
          <w:rFonts w:ascii="Arial" w:hAnsi="Arial" w:cs="Arial"/>
        </w:rPr>
        <w:t xml:space="preserve">Autres obligations du </w:t>
      </w:r>
      <w:r w:rsidR="009C0A0C">
        <w:rPr>
          <w:rFonts w:ascii="Arial" w:hAnsi="Arial" w:cs="Arial"/>
        </w:rPr>
        <w:t>Titulaire</w:t>
      </w:r>
      <w:bookmarkEnd w:id="304"/>
    </w:p>
    <w:p w14:paraId="78D9F3E5" w14:textId="1482FB33" w:rsidR="009C2172" w:rsidRPr="00874C32" w:rsidRDefault="00856D00" w:rsidP="00874C32">
      <w:pPr>
        <w:pStyle w:val="Titre2"/>
        <w:spacing w:line="240" w:lineRule="auto"/>
        <w:rPr>
          <w:rFonts w:ascii="Arial" w:hAnsi="Arial" w:cs="Arial"/>
        </w:rPr>
      </w:pPr>
      <w:bookmarkStart w:id="305" w:name="_Toc469492619"/>
      <w:bookmarkStart w:id="306" w:name="_Toc213167588"/>
      <w:r w:rsidRPr="00874C32">
        <w:rPr>
          <w:rFonts w:ascii="Arial" w:hAnsi="Arial" w:cs="Arial"/>
        </w:rPr>
        <w:t xml:space="preserve">Changements affectant le </w:t>
      </w:r>
      <w:bookmarkEnd w:id="305"/>
      <w:r w:rsidR="009C0A0C">
        <w:rPr>
          <w:rFonts w:ascii="Arial" w:hAnsi="Arial" w:cs="Arial"/>
        </w:rPr>
        <w:t>Titulaire</w:t>
      </w:r>
      <w:bookmarkEnd w:id="306"/>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son</w:t>
      </w:r>
      <w:proofErr w:type="gramEnd"/>
      <w:r w:rsidRPr="00874C32">
        <w:rPr>
          <w:rFonts w:ascii="Arial" w:hAnsi="Arial" w:cs="Arial"/>
          <w:sz w:val="20"/>
          <w:szCs w:val="20"/>
        </w:rPr>
        <w:t xml:space="preserve">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l’acquisition</w:t>
      </w:r>
      <w:proofErr w:type="gramEnd"/>
      <w:r w:rsidRPr="00874C32">
        <w:rPr>
          <w:rFonts w:ascii="Arial" w:hAnsi="Arial" w:cs="Arial"/>
          <w:sz w:val="20"/>
          <w:szCs w:val="20"/>
        </w:rPr>
        <w:t xml:space="preserve">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ses</w:t>
      </w:r>
      <w:proofErr w:type="gramEnd"/>
      <w:r w:rsidRPr="00874C32">
        <w:rPr>
          <w:rFonts w:ascii="Arial" w:hAnsi="Arial" w:cs="Arial"/>
          <w:sz w:val="20"/>
          <w:szCs w:val="20"/>
        </w:rPr>
        <w:t xml:space="preserve">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toute</w:t>
      </w:r>
      <w:proofErr w:type="gramEnd"/>
      <w:r w:rsidRPr="00874C32">
        <w:rPr>
          <w:rFonts w:ascii="Arial" w:hAnsi="Arial" w:cs="Arial"/>
          <w:sz w:val="20"/>
          <w:szCs w:val="20"/>
        </w:rPr>
        <w:t xml:space="preserv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3754ECB" w14:textId="77777777" w:rsidR="005C3D1C" w:rsidRDefault="005C3D1C" w:rsidP="005C3D1C">
      <w:r>
        <w:rPr>
          <w:rFonts w:ascii="Arial" w:hAnsi="Arial" w:cs="Arial"/>
          <w:sz w:val="20"/>
          <w:szCs w:val="20"/>
        </w:rPr>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w:t>
      </w:r>
      <w:proofErr w:type="gramStart"/>
      <w:r>
        <w:rPr>
          <w:rFonts w:ascii="Arial" w:hAnsi="Arial" w:cs="Arial"/>
          <w:sz w:val="20"/>
          <w:szCs w:val="20"/>
        </w:rPr>
        <w:t>:  :</w:t>
      </w:r>
      <w:proofErr w:type="gramEnd"/>
      <w:r>
        <w:t xml:space="preserve"> </w:t>
      </w:r>
      <w:hyperlink r:id="rId17" w:history="1">
        <w:r>
          <w:rPr>
            <w:rStyle w:val="Lienhypertexte"/>
            <w:rFonts w:ascii="Arial" w:hAnsi="Arial" w:cs="Arial"/>
            <w:sz w:val="20"/>
            <w:szCs w:val="20"/>
          </w:rPr>
          <w:t>achatshd.dm@chu-toulouse.fr</w:t>
        </w:r>
      </w:hyperlink>
      <w:r>
        <w:rPr>
          <w:rFonts w:ascii="Arial" w:hAnsi="Arial" w:cs="Arial"/>
          <w:sz w:val="20"/>
          <w:szCs w:val="20"/>
        </w:rPr>
        <w:t xml:space="preserve"> </w:t>
      </w:r>
    </w:p>
    <w:p w14:paraId="393421E4" w14:textId="77777777" w:rsidR="005C3D1C" w:rsidRDefault="005C3D1C" w:rsidP="005C3D1C">
      <w:pPr>
        <w:rPr>
          <w:rFonts w:ascii="Arial" w:hAnsi="Arial" w:cs="Arial"/>
          <w:sz w:val="20"/>
          <w:szCs w:val="20"/>
        </w:rPr>
      </w:pPr>
      <w:r>
        <w:rPr>
          <w:rFonts w:ascii="Arial" w:hAnsi="Arial" w:cs="Arial"/>
          <w:sz w:val="20"/>
          <w:szCs w:val="20"/>
        </w:rPr>
        <w:t>•           Pour les sujets relatifs au biomédical : </w:t>
      </w:r>
      <w:hyperlink r:id="rId18"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07" w:name="_Toc469578916"/>
      <w:bookmarkStart w:id="308" w:name="_Toc213167589"/>
      <w:bookmarkStart w:id="309" w:name="_Toc469492620"/>
      <w:r w:rsidRPr="00874C32">
        <w:rPr>
          <w:rFonts w:ascii="Arial" w:hAnsi="Arial" w:cs="Arial"/>
        </w:rPr>
        <w:t>Sous-traitance</w:t>
      </w:r>
      <w:bookmarkEnd w:id="307"/>
      <w:bookmarkEnd w:id="308"/>
    </w:p>
    <w:p w14:paraId="7EDFBE7A" w14:textId="4A6017F6" w:rsidR="00BF63BA" w:rsidRPr="00874C32" w:rsidRDefault="0063352C" w:rsidP="00874C32">
      <w:pPr>
        <w:tabs>
          <w:tab w:val="left" w:pos="360"/>
          <w:tab w:val="left" w:pos="540"/>
        </w:tabs>
        <w:spacing w:after="120" w:line="240" w:lineRule="auto"/>
        <w:rPr>
          <w:rFonts w:ascii="Arial" w:hAnsi="Arial" w:cs="Arial"/>
          <w:b/>
          <w:sz w:val="20"/>
          <w:szCs w:val="20"/>
        </w:rPr>
      </w:pPr>
      <w:r w:rsidRPr="00874C32">
        <w:rPr>
          <w:rFonts w:ascii="Arial" w:hAnsi="Arial" w:cs="Arial"/>
          <w:sz w:val="20"/>
          <w:szCs w:val="20"/>
        </w:rPr>
        <w:t>Le marché ne peut faire l’objet d’une sous-traitance telle que définie par l</w:t>
      </w:r>
      <w:r w:rsidR="00F3676D" w:rsidRPr="00874C32">
        <w:rPr>
          <w:rFonts w:ascii="Arial" w:hAnsi="Arial" w:cs="Arial"/>
          <w:sz w:val="20"/>
          <w:szCs w:val="20"/>
        </w:rPr>
        <w:t>’article L.2193-2 du code de la commande publique.</w:t>
      </w:r>
    </w:p>
    <w:p w14:paraId="667777EF" w14:textId="77777777" w:rsidR="008B213B" w:rsidRPr="00874C32" w:rsidRDefault="008B213B" w:rsidP="00874C32">
      <w:pPr>
        <w:pStyle w:val="Titre2"/>
        <w:spacing w:line="240" w:lineRule="auto"/>
        <w:rPr>
          <w:rFonts w:ascii="Arial" w:hAnsi="Arial" w:cs="Arial"/>
        </w:rPr>
      </w:pPr>
      <w:bookmarkStart w:id="310" w:name="_Toc213167590"/>
      <w:r w:rsidRPr="00874C32">
        <w:rPr>
          <w:rFonts w:ascii="Arial" w:hAnsi="Arial" w:cs="Arial"/>
        </w:rPr>
        <w:lastRenderedPageBreak/>
        <w:t>Assurances</w:t>
      </w:r>
      <w:bookmarkEnd w:id="309"/>
      <w:bookmarkEnd w:id="310"/>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11" w:name="_Toc469492622"/>
      <w:bookmarkStart w:id="312" w:name="_Toc213167591"/>
      <w:r w:rsidRPr="00874C32">
        <w:rPr>
          <w:rFonts w:ascii="Arial" w:hAnsi="Arial" w:cs="Arial"/>
        </w:rPr>
        <w:t>Obligation de sécurité</w:t>
      </w:r>
      <w:bookmarkEnd w:id="311"/>
      <w:bookmarkEnd w:id="312"/>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13" w:name="_Toc469492623"/>
      <w:bookmarkStart w:id="314" w:name="_Toc213167592"/>
      <w:r w:rsidRPr="00874C32">
        <w:rPr>
          <w:rFonts w:ascii="Arial" w:hAnsi="Arial" w:cs="Arial"/>
        </w:rPr>
        <w:t>Obligation de conseil</w:t>
      </w:r>
      <w:bookmarkEnd w:id="313"/>
      <w:bookmarkEnd w:id="314"/>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w:t>
      </w:r>
      <w:proofErr w:type="gramStart"/>
      <w:r w:rsidRPr="00874C32">
        <w:rPr>
          <w:rFonts w:ascii="Arial" w:hAnsi="Arial" w:cs="Arial"/>
          <w:sz w:val="20"/>
          <w:szCs w:val="20"/>
        </w:rPr>
        <w:t>définis</w:t>
      </w:r>
      <w:proofErr w:type="gramEnd"/>
      <w:r w:rsidRPr="00874C32">
        <w:rPr>
          <w:rFonts w:ascii="Arial" w:hAnsi="Arial" w:cs="Arial"/>
          <w:sz w:val="20"/>
          <w:szCs w:val="20"/>
        </w:rPr>
        <w:t xml:space="preserve">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15" w:name="_Toc213167593"/>
      <w:r w:rsidRPr="00874C32">
        <w:rPr>
          <w:rFonts w:ascii="Arial" w:hAnsi="Arial" w:cs="Arial"/>
        </w:rPr>
        <w:t>Obligation d’information perte de marquage CE</w:t>
      </w:r>
      <w:r w:rsidR="005C3D1C">
        <w:rPr>
          <w:rFonts w:ascii="Arial" w:hAnsi="Arial" w:cs="Arial"/>
        </w:rPr>
        <w:t>/AMM</w:t>
      </w:r>
      <w:bookmarkEnd w:id="315"/>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Pouvoir </w:t>
      </w:r>
      <w:proofErr w:type="spellStart"/>
      <w:r w:rsidRPr="00874C32">
        <w:rPr>
          <w:rFonts w:ascii="Arial" w:hAnsi="Arial" w:cs="Arial"/>
          <w:sz w:val="20"/>
          <w:szCs w:val="20"/>
        </w:rPr>
        <w:t>Adjudicteur</w:t>
      </w:r>
      <w:proofErr w:type="spellEnd"/>
      <w:r w:rsidRPr="00874C32">
        <w:rPr>
          <w:rFonts w:ascii="Arial" w:hAnsi="Arial" w:cs="Arial"/>
          <w:sz w:val="20"/>
          <w:szCs w:val="20"/>
        </w:rPr>
        <w:t xml:space="preserve">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16" w:name="_Ref523998236"/>
      <w:bookmarkStart w:id="317" w:name="_Toc213167594"/>
      <w:r w:rsidRPr="00874C32">
        <w:rPr>
          <w:rFonts w:ascii="Arial" w:hAnsi="Arial" w:cs="Arial"/>
        </w:rPr>
        <w:t>P</w:t>
      </w:r>
      <w:r w:rsidR="001D73EC" w:rsidRPr="00874C32">
        <w:rPr>
          <w:rFonts w:ascii="Arial" w:hAnsi="Arial" w:cs="Arial"/>
        </w:rPr>
        <w:t>rotection des données</w:t>
      </w:r>
      <w:bookmarkEnd w:id="316"/>
      <w:r w:rsidRPr="00874C32">
        <w:rPr>
          <w:rFonts w:ascii="Arial" w:hAnsi="Arial" w:cs="Arial"/>
        </w:rPr>
        <w:t xml:space="preserve"> et obligation de confidentialité</w:t>
      </w:r>
      <w:bookmarkEnd w:id="317"/>
    </w:p>
    <w:p w14:paraId="7E330707" w14:textId="77777777" w:rsidR="008605C2" w:rsidRPr="00874C32" w:rsidRDefault="008605C2" w:rsidP="00874C32">
      <w:pPr>
        <w:pStyle w:val="Titre3"/>
        <w:spacing w:line="240" w:lineRule="auto"/>
        <w:rPr>
          <w:rFonts w:ascii="Arial" w:hAnsi="Arial" w:cs="Arial"/>
        </w:rPr>
      </w:pPr>
      <w:bookmarkStart w:id="318" w:name="_Toc213167595"/>
      <w:r w:rsidRPr="00874C32">
        <w:rPr>
          <w:rFonts w:ascii="Arial" w:hAnsi="Arial" w:cs="Arial"/>
        </w:rPr>
        <w:t>Protection des données personnelles par la mise en œuvre du R.G.P.D.</w:t>
      </w:r>
      <w:bookmarkEnd w:id="318"/>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19"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garantir</w:t>
      </w:r>
      <w:proofErr w:type="gramEnd"/>
      <w:r w:rsidRPr="00874C32">
        <w:rPr>
          <w:rFonts w:ascii="Arial" w:hAnsi="Arial" w:cs="Arial"/>
          <w:sz w:val="20"/>
          <w:szCs w:val="20"/>
        </w:rPr>
        <w:t xml:space="preserve">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proofErr w:type="gramStart"/>
      <w:r w:rsidRPr="00874C32">
        <w:rPr>
          <w:rFonts w:ascii="Arial" w:hAnsi="Arial" w:cs="Arial"/>
          <w:sz w:val="20"/>
          <w:szCs w:val="20"/>
        </w:rPr>
        <w:t>veiller</w:t>
      </w:r>
      <w:proofErr w:type="gramEnd"/>
      <w:r w:rsidRPr="00874C32">
        <w:rPr>
          <w:rFonts w:ascii="Arial" w:hAnsi="Arial" w:cs="Arial"/>
          <w:sz w:val="20"/>
          <w:szCs w:val="20"/>
        </w:rPr>
        <w:t xml:space="preserve">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proofErr w:type="gramStart"/>
      <w:r w:rsidRPr="00874C32">
        <w:rPr>
          <w:rFonts w:ascii="Arial" w:hAnsi="Arial" w:cs="Arial"/>
          <w:sz w:val="20"/>
          <w:szCs w:val="20"/>
        </w:rPr>
        <w:t>s’engagent</w:t>
      </w:r>
      <w:proofErr w:type="gramEnd"/>
      <w:r w:rsidRPr="00874C32">
        <w:rPr>
          <w:rFonts w:ascii="Arial" w:hAnsi="Arial" w:cs="Arial"/>
          <w:sz w:val="20"/>
          <w:szCs w:val="20"/>
        </w:rPr>
        <w:t xml:space="preserve">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proofErr w:type="gramStart"/>
      <w:r w:rsidRPr="00874C32">
        <w:rPr>
          <w:rFonts w:ascii="Arial" w:hAnsi="Arial" w:cs="Arial"/>
          <w:sz w:val="20"/>
          <w:szCs w:val="20"/>
        </w:rPr>
        <w:t>prennent</w:t>
      </w:r>
      <w:proofErr w:type="gramEnd"/>
      <w:r w:rsidRPr="00874C32">
        <w:rPr>
          <w:rFonts w:ascii="Arial" w:hAnsi="Arial" w:cs="Arial"/>
          <w:sz w:val="20"/>
          <w:szCs w:val="20"/>
        </w:rPr>
        <w:t xml:space="preserve">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proofErr w:type="gramStart"/>
      <w:r w:rsidRPr="00874C32">
        <w:rPr>
          <w:rFonts w:ascii="Arial" w:hAnsi="Arial" w:cs="Arial"/>
          <w:sz w:val="20"/>
          <w:szCs w:val="20"/>
        </w:rPr>
        <w:t>prendre</w:t>
      </w:r>
      <w:proofErr w:type="gramEnd"/>
      <w:r w:rsidRPr="00874C32">
        <w:rPr>
          <w:rFonts w:ascii="Arial" w:hAnsi="Arial" w:cs="Arial"/>
          <w:sz w:val="20"/>
          <w:szCs w:val="20"/>
        </w:rPr>
        <w:t xml:space="preserv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proofErr w:type="gramStart"/>
      <w:r w:rsidRPr="00874C32">
        <w:rPr>
          <w:rFonts w:ascii="Arial" w:hAnsi="Arial" w:cs="Arial"/>
          <w:sz w:val="20"/>
          <w:szCs w:val="20"/>
        </w:rPr>
        <w:t>sous</w:t>
      </w:r>
      <w:proofErr w:type="gramEnd"/>
      <w:r w:rsidRPr="00874C32">
        <w:rPr>
          <w:rFonts w:ascii="Arial" w:hAnsi="Arial" w:cs="Arial"/>
          <w:sz w:val="20"/>
          <w:szCs w:val="20"/>
        </w:rPr>
        <w:t xml:space="preserve">-traitance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20"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lastRenderedPageBreak/>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21"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19" w:name="_Toc213167596"/>
      <w:r w:rsidRPr="00874C32">
        <w:rPr>
          <w:rFonts w:ascii="Arial" w:hAnsi="Arial" w:cs="Arial"/>
        </w:rPr>
        <w:t>Obligation de confidentialité</w:t>
      </w:r>
      <w:bookmarkEnd w:id="319"/>
    </w:p>
    <w:p w14:paraId="42A826D9" w14:textId="5426B4ED" w:rsidR="00794457" w:rsidRPr="00874C32" w:rsidRDefault="00794457" w:rsidP="00874C32">
      <w:pPr>
        <w:pStyle w:val="Titre4"/>
        <w:spacing w:line="240" w:lineRule="auto"/>
        <w:rPr>
          <w:rFonts w:ascii="Arial" w:hAnsi="Arial" w:cs="Arial"/>
        </w:rPr>
      </w:pPr>
      <w:bookmarkStart w:id="320" w:name="_Ref469066148"/>
      <w:bookmarkStart w:id="321" w:name="_Toc470683974"/>
      <w:r w:rsidRPr="00874C32">
        <w:rPr>
          <w:rFonts w:ascii="Arial" w:hAnsi="Arial" w:cs="Arial"/>
        </w:rPr>
        <w:t xml:space="preserve">Obligations du </w:t>
      </w:r>
      <w:bookmarkEnd w:id="320"/>
      <w:bookmarkEnd w:id="321"/>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22" w:name="_Toc470683975"/>
      <w:r w:rsidRPr="00874C32">
        <w:rPr>
          <w:rFonts w:ascii="Arial" w:hAnsi="Arial" w:cs="Arial"/>
        </w:rPr>
        <w:t>Obligations du Pouvoir Adjudicateur</w:t>
      </w:r>
      <w:bookmarkEnd w:id="322"/>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7720CC31" w14:textId="20E9A6B7" w:rsidR="00486C0B" w:rsidRPr="00D17FA4" w:rsidRDefault="00794457" w:rsidP="000F54D9">
      <w:pPr>
        <w:pStyle w:val="Paragraphedeliste"/>
        <w:numPr>
          <w:ilvl w:val="0"/>
          <w:numId w:val="47"/>
        </w:numPr>
        <w:tabs>
          <w:tab w:val="left" w:pos="284"/>
          <w:tab w:val="left" w:pos="567"/>
          <w:tab w:val="left" w:pos="709"/>
        </w:tabs>
        <w:spacing w:after="120" w:line="240" w:lineRule="auto"/>
        <w:ind w:left="714" w:hanging="357"/>
        <w:contextualSpacing w:val="0"/>
        <w:rPr>
          <w:rFonts w:ascii="Arial" w:hAnsi="Arial" w:cs="Arial"/>
          <w:sz w:val="20"/>
          <w:szCs w:val="20"/>
        </w:rPr>
      </w:pPr>
      <w:proofErr w:type="gramStart"/>
      <w:r w:rsidRPr="00D17FA4">
        <w:rPr>
          <w:rFonts w:ascii="Arial" w:hAnsi="Arial" w:cs="Arial"/>
          <w:sz w:val="20"/>
          <w:szCs w:val="20"/>
        </w:rPr>
        <w:t>à</w:t>
      </w:r>
      <w:proofErr w:type="gramEnd"/>
      <w:r w:rsidRPr="00D17FA4">
        <w:rPr>
          <w:rFonts w:ascii="Arial" w:hAnsi="Arial" w:cs="Arial"/>
          <w:sz w:val="20"/>
          <w:szCs w:val="20"/>
        </w:rPr>
        <w:t xml:space="preserve"> faire respecter par son personnel la même obligation de confidentialité.</w:t>
      </w:r>
      <w:r w:rsidR="00C91FC2" w:rsidRPr="00D17FA4">
        <w:rPr>
          <w:rFonts w:ascii="Arial" w:hAnsi="Arial" w:cs="Arial"/>
          <w:sz w:val="20"/>
          <w:szCs w:val="20"/>
        </w:rPr>
        <w:t xml:space="preserve"> </w:t>
      </w:r>
      <w:bookmarkStart w:id="323" w:name="_Toc436139920"/>
    </w:p>
    <w:p w14:paraId="40466E29" w14:textId="714DA192" w:rsidR="009C2172" w:rsidRPr="00874C32" w:rsidRDefault="009C2172" w:rsidP="00874C32">
      <w:pPr>
        <w:pStyle w:val="Titre1"/>
        <w:spacing w:line="240" w:lineRule="auto"/>
        <w:rPr>
          <w:rFonts w:ascii="Arial" w:hAnsi="Arial" w:cs="Arial"/>
        </w:rPr>
      </w:pPr>
      <w:bookmarkStart w:id="324" w:name="_Toc213167597"/>
      <w:r w:rsidRPr="00874C32">
        <w:rPr>
          <w:rFonts w:ascii="Arial" w:hAnsi="Arial" w:cs="Arial"/>
        </w:rPr>
        <w:t xml:space="preserve">Modifications du </w:t>
      </w:r>
      <w:r w:rsidR="00731678" w:rsidRPr="00874C32">
        <w:rPr>
          <w:rFonts w:ascii="Arial" w:hAnsi="Arial" w:cs="Arial"/>
        </w:rPr>
        <w:t>marché</w:t>
      </w:r>
      <w:bookmarkEnd w:id="324"/>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25" w:name="_Toc213167598"/>
      <w:bookmarkEnd w:id="323"/>
      <w:r w:rsidRPr="00874C32">
        <w:rPr>
          <w:rFonts w:ascii="Arial" w:hAnsi="Arial" w:cs="Arial"/>
        </w:rPr>
        <w:t xml:space="preserve">Cession du </w:t>
      </w:r>
      <w:r w:rsidR="00731678" w:rsidRPr="00874C32">
        <w:rPr>
          <w:rFonts w:ascii="Arial" w:hAnsi="Arial" w:cs="Arial"/>
        </w:rPr>
        <w:t>marché</w:t>
      </w:r>
      <w:bookmarkStart w:id="326" w:name="_Toc436139921"/>
      <w:bookmarkEnd w:id="325"/>
    </w:p>
    <w:p w14:paraId="2CEC8A99" w14:textId="308D7DC3" w:rsidR="009C2172" w:rsidRPr="00874C32" w:rsidRDefault="0086412C" w:rsidP="00874C32">
      <w:pPr>
        <w:pStyle w:val="Titre3"/>
        <w:spacing w:line="240" w:lineRule="auto"/>
        <w:rPr>
          <w:rFonts w:ascii="Arial" w:hAnsi="Arial" w:cs="Arial"/>
        </w:rPr>
      </w:pPr>
      <w:bookmarkStart w:id="327" w:name="_Toc213167599"/>
      <w:r w:rsidRPr="00874C32">
        <w:rPr>
          <w:rFonts w:ascii="Arial" w:hAnsi="Arial" w:cs="Arial"/>
        </w:rPr>
        <w:t xml:space="preserve">Par le </w:t>
      </w:r>
      <w:bookmarkEnd w:id="326"/>
      <w:r w:rsidR="009C0A0C">
        <w:rPr>
          <w:rFonts w:ascii="Arial" w:hAnsi="Arial" w:cs="Arial"/>
        </w:rPr>
        <w:t>Titulaire</w:t>
      </w:r>
      <w:bookmarkEnd w:id="327"/>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w:t>
      </w:r>
      <w:proofErr w:type="gramStart"/>
      <w:r w:rsidRPr="00874C32">
        <w:rPr>
          <w:rFonts w:ascii="Arial" w:hAnsi="Arial" w:cs="Arial"/>
          <w:sz w:val="20"/>
          <w:szCs w:val="20"/>
        </w:rPr>
        <w:t xml:space="preserve"> ;</w:t>
      </w:r>
      <w:r w:rsidR="00105D5E" w:rsidRPr="00874C32">
        <w:rPr>
          <w:rFonts w:ascii="Arial" w:hAnsi="Arial" w:cs="Arial"/>
          <w:sz w:val="20"/>
          <w:szCs w:val="20"/>
        </w:rPr>
        <w:t>une</w:t>
      </w:r>
      <w:proofErr w:type="gramEnd"/>
      <w:r w:rsidR="00105D5E" w:rsidRPr="00874C32">
        <w:rPr>
          <w:rFonts w:ascii="Arial" w:hAnsi="Arial" w:cs="Arial"/>
          <w:sz w:val="20"/>
          <w:szCs w:val="20"/>
        </w:rPr>
        <w:t xml:space="preserv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lastRenderedPageBreak/>
        <w:t>l’attestation</w:t>
      </w:r>
      <w:proofErr w:type="gramEnd"/>
      <w:r w:rsidRPr="00874C32">
        <w:rPr>
          <w:rFonts w:ascii="Arial" w:hAnsi="Arial" w:cs="Arial"/>
          <w:sz w:val="20"/>
          <w:szCs w:val="20"/>
        </w:rPr>
        <w:t xml:space="preserve">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l’attestation</w:t>
      </w:r>
      <w:proofErr w:type="gramEnd"/>
      <w:r w:rsidRPr="00874C32">
        <w:rPr>
          <w:rFonts w:ascii="Arial" w:hAnsi="Arial" w:cs="Arial"/>
          <w:sz w:val="20"/>
          <w:szCs w:val="20"/>
        </w:rPr>
        <w:t xml:space="preserve">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l’attestation</w:t>
      </w:r>
      <w:proofErr w:type="gramEnd"/>
      <w:r w:rsidRPr="00874C32">
        <w:rPr>
          <w:rFonts w:ascii="Arial" w:hAnsi="Arial" w:cs="Arial"/>
          <w:sz w:val="20"/>
          <w:szCs w:val="20"/>
        </w:rPr>
        <w:t xml:space="preserve">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proofErr w:type="gramStart"/>
      <w:r w:rsidRPr="00874C32">
        <w:rPr>
          <w:rFonts w:ascii="Arial" w:hAnsi="Arial" w:cs="Arial"/>
          <w:sz w:val="20"/>
          <w:szCs w:val="20"/>
        </w:rPr>
        <w:t>une</w:t>
      </w:r>
      <w:proofErr w:type="gramEnd"/>
      <w:r w:rsidRPr="00874C32">
        <w:rPr>
          <w:rFonts w:ascii="Arial" w:hAnsi="Arial" w:cs="Arial"/>
          <w:sz w:val="20"/>
          <w:szCs w:val="20"/>
        </w:rPr>
        <w:t xml:space="preserv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les</w:t>
      </w:r>
      <w:proofErr w:type="gramEnd"/>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28"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28"/>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29" w:name="_Toc389740533"/>
      <w:bookmarkStart w:id="330" w:name="_Toc436139922"/>
      <w:bookmarkStart w:id="331" w:name="_Toc213167600"/>
      <w:bookmarkEnd w:id="329"/>
      <w:r w:rsidRPr="00874C32">
        <w:rPr>
          <w:rFonts w:ascii="Arial" w:hAnsi="Arial" w:cs="Arial"/>
        </w:rPr>
        <w:t>P</w:t>
      </w:r>
      <w:r w:rsidR="009C2172" w:rsidRPr="00874C32">
        <w:rPr>
          <w:rFonts w:ascii="Arial" w:hAnsi="Arial" w:cs="Arial"/>
        </w:rPr>
        <w:t xml:space="preserve">ar </w:t>
      </w:r>
      <w:bookmarkEnd w:id="330"/>
      <w:r w:rsidRPr="00874C32">
        <w:rPr>
          <w:rFonts w:ascii="Arial" w:hAnsi="Arial" w:cs="Arial"/>
        </w:rPr>
        <w:t>le Pouvoir Adjudicateur</w:t>
      </w:r>
      <w:bookmarkEnd w:id="331"/>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32" w:name="_Toc145315644"/>
      <w:bookmarkStart w:id="333" w:name="_Ref475719510"/>
      <w:bookmarkStart w:id="334" w:name="_Toc213167601"/>
      <w:bookmarkEnd w:id="332"/>
      <w:r w:rsidRPr="00874C32">
        <w:rPr>
          <w:rFonts w:ascii="Arial" w:hAnsi="Arial" w:cs="Arial"/>
        </w:rPr>
        <w:t>Evolution</w:t>
      </w:r>
      <w:bookmarkEnd w:id="333"/>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34"/>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lastRenderedPageBreak/>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proofErr w:type="gramStart"/>
      <w:r w:rsidRPr="00874C32">
        <w:rPr>
          <w:rFonts w:ascii="Arial" w:hAnsi="Arial" w:cs="Arial"/>
          <w:sz w:val="20"/>
          <w:szCs w:val="16"/>
        </w:rPr>
        <w:t>etc</w:t>
      </w:r>
      <w:proofErr w:type="gramEnd"/>
      <w:r w:rsidRPr="00874C32">
        <w:rPr>
          <w:rFonts w:ascii="Arial" w:hAnsi="Arial" w:cs="Arial"/>
          <w:sz w:val="20"/>
          <w:szCs w:val="16"/>
        </w:rPr>
        <w:t>…</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1C336A49"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w:t>
      </w:r>
      <w:r w:rsidR="00AD74A5">
        <w:rPr>
          <w:rFonts w:ascii="Arial" w:eastAsia="Calibri" w:hAnsi="Arial" w:cs="Arial"/>
          <w:sz w:val="20"/>
          <w:szCs w:val="16"/>
        </w:rPr>
        <w:t xml:space="preserve">, </w:t>
      </w:r>
      <w:r w:rsidRPr="00874C32">
        <w:rPr>
          <w:rFonts w:ascii="Arial" w:eastAsia="Calibri" w:hAnsi="Arial" w:cs="Arial"/>
          <w:sz w:val="20"/>
          <w:szCs w:val="16"/>
        </w:rPr>
        <w:t>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35"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 xml:space="preserve">y compris intégration de nouvelles fournitures/prestations du catalogue dans le BPU au-delà du </w:t>
      </w:r>
      <w:proofErr w:type="spellStart"/>
      <w:r w:rsidRPr="00874C32">
        <w:rPr>
          <w:rFonts w:ascii="Arial" w:eastAsia="Times New Roman" w:hAnsi="Arial" w:cs="Arial"/>
          <w:iCs/>
          <w:sz w:val="20"/>
          <w:szCs w:val="20"/>
          <w:lang w:eastAsia="fr-FR"/>
        </w:rPr>
        <w:t>quotat</w:t>
      </w:r>
      <w:proofErr w:type="spellEnd"/>
      <w:r w:rsidRPr="00874C32">
        <w:rPr>
          <w:rFonts w:ascii="Arial" w:eastAsia="Times New Roman" w:hAnsi="Arial" w:cs="Arial"/>
          <w:iCs/>
          <w:sz w:val="20"/>
          <w:szCs w:val="20"/>
          <w:lang w:eastAsia="fr-FR"/>
        </w:rPr>
        <w:t xml:space="preserve">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35"/>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proofErr w:type="gramStart"/>
      <w:r w:rsidRPr="00874C32">
        <w:rPr>
          <w:rFonts w:ascii="Arial" w:eastAsia="Times New Roman" w:hAnsi="Arial" w:cs="Arial"/>
          <w:iCs/>
          <w:sz w:val="20"/>
          <w:szCs w:val="20"/>
          <w:lang w:eastAsia="fr-FR"/>
        </w:rPr>
        <w:t>etc</w:t>
      </w:r>
      <w:proofErr w:type="gramEnd"/>
      <w:r w:rsidRPr="00874C32">
        <w:rPr>
          <w:rFonts w:ascii="Arial" w:eastAsia="Times New Roman" w:hAnsi="Arial" w:cs="Arial"/>
          <w:iCs/>
          <w:sz w:val="20"/>
          <w:szCs w:val="20"/>
          <w:lang w:eastAsia="fr-FR"/>
        </w:rPr>
        <w:t>…</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lastRenderedPageBreak/>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36" w:name="_Toc213167602"/>
      <w:r w:rsidRPr="00874C32">
        <w:rPr>
          <w:rFonts w:ascii="Arial" w:hAnsi="Arial" w:cs="Arial"/>
        </w:rPr>
        <w:t>Arrêt de fabrication</w:t>
      </w:r>
      <w:bookmarkEnd w:id="336"/>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5B889337"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w:t>
      </w:r>
      <w:r w:rsidR="00AD74A5">
        <w:rPr>
          <w:rFonts w:ascii="Arial" w:hAnsi="Arial" w:cs="Arial"/>
          <w:sz w:val="20"/>
          <w:szCs w:val="20"/>
        </w:rPr>
        <w:t>7</w:t>
      </w:r>
      <w:r w:rsidR="00F85AFD" w:rsidRPr="00874C32">
        <w:rPr>
          <w:rFonts w:ascii="Arial" w:hAnsi="Arial" w:cs="Arial"/>
          <w:sz w:val="20"/>
          <w:szCs w:val="20"/>
        </w:rPr>
        <w:t>.</w:t>
      </w:r>
      <w:r w:rsidRPr="00874C32">
        <w:rPr>
          <w:rFonts w:ascii="Arial" w:hAnsi="Arial" w:cs="Arial"/>
          <w:sz w:val="20"/>
          <w:szCs w:val="20"/>
        </w:rPr>
        <w:fldChar w:fldCharType="end"/>
      </w:r>
      <w:r w:rsidR="00AD74A5">
        <w:rPr>
          <w:rFonts w:ascii="Arial" w:hAnsi="Arial" w:cs="Arial"/>
          <w:sz w:val="20"/>
          <w:szCs w:val="20"/>
        </w:rPr>
        <w:t>4.1</w:t>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37" w:name="_Toc213167603"/>
      <w:r w:rsidRPr="00874C32">
        <w:rPr>
          <w:rFonts w:ascii="Arial" w:hAnsi="Arial" w:cs="Arial"/>
        </w:rPr>
        <w:t>Problèmes temporaires d’approvisionnement</w:t>
      </w:r>
      <w:bookmarkEnd w:id="337"/>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62E3A4BA"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AD74A5" w:rsidRPr="00874C32">
        <w:rPr>
          <w:rFonts w:ascii="Arial" w:hAnsi="Arial" w:cs="Arial"/>
          <w:sz w:val="20"/>
          <w:szCs w:val="20"/>
        </w:rPr>
        <w:fldChar w:fldCharType="begin"/>
      </w:r>
      <w:r w:rsidR="00AD74A5" w:rsidRPr="00874C32">
        <w:rPr>
          <w:rFonts w:ascii="Arial" w:hAnsi="Arial" w:cs="Arial"/>
          <w:sz w:val="20"/>
          <w:szCs w:val="20"/>
        </w:rPr>
        <w:instrText xml:space="preserve"> REF _Ref476926092 \r \h  \* MERGEFORMAT </w:instrText>
      </w:r>
      <w:r w:rsidR="00AD74A5" w:rsidRPr="00874C32">
        <w:rPr>
          <w:rFonts w:ascii="Arial" w:hAnsi="Arial" w:cs="Arial"/>
          <w:sz w:val="20"/>
          <w:szCs w:val="20"/>
        </w:rPr>
      </w:r>
      <w:r w:rsidR="00AD74A5" w:rsidRPr="00874C32">
        <w:rPr>
          <w:rFonts w:ascii="Arial" w:hAnsi="Arial" w:cs="Arial"/>
          <w:sz w:val="20"/>
          <w:szCs w:val="20"/>
        </w:rPr>
        <w:fldChar w:fldCharType="separate"/>
      </w:r>
      <w:r w:rsidR="00AD74A5" w:rsidRPr="00874C32">
        <w:rPr>
          <w:rFonts w:ascii="Arial" w:hAnsi="Arial" w:cs="Arial"/>
          <w:sz w:val="20"/>
          <w:szCs w:val="20"/>
        </w:rPr>
        <w:t>2</w:t>
      </w:r>
      <w:r w:rsidR="00AD74A5">
        <w:rPr>
          <w:rFonts w:ascii="Arial" w:hAnsi="Arial" w:cs="Arial"/>
          <w:sz w:val="20"/>
          <w:szCs w:val="20"/>
        </w:rPr>
        <w:t>7</w:t>
      </w:r>
      <w:r w:rsidR="00AD74A5" w:rsidRPr="00874C32">
        <w:rPr>
          <w:rFonts w:ascii="Arial" w:hAnsi="Arial" w:cs="Arial"/>
          <w:sz w:val="20"/>
          <w:szCs w:val="20"/>
        </w:rPr>
        <w:t>.</w:t>
      </w:r>
      <w:r w:rsidR="00AD74A5" w:rsidRPr="00874C32">
        <w:rPr>
          <w:rFonts w:ascii="Arial" w:hAnsi="Arial" w:cs="Arial"/>
          <w:sz w:val="20"/>
          <w:szCs w:val="20"/>
        </w:rPr>
        <w:fldChar w:fldCharType="end"/>
      </w:r>
      <w:r w:rsidR="00AD74A5">
        <w:rPr>
          <w:rFonts w:ascii="Arial" w:hAnsi="Arial" w:cs="Arial"/>
          <w:sz w:val="20"/>
          <w:szCs w:val="20"/>
        </w:rPr>
        <w:t>4.1</w:t>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38" w:name="_Toc213167604"/>
      <w:bookmarkStart w:id="339" w:name="_Hlk137738961"/>
      <w:r w:rsidRPr="00874C32">
        <w:rPr>
          <w:rFonts w:ascii="Arial" w:hAnsi="Arial" w:cs="Arial"/>
        </w:rPr>
        <w:t>Respect des principes de laïcité et de neutralité</w:t>
      </w:r>
      <w:bookmarkEnd w:id="338"/>
    </w:p>
    <w:p w14:paraId="07F3021E" w14:textId="5905FC90" w:rsidR="00D07480" w:rsidRPr="00874C32" w:rsidRDefault="00D07480" w:rsidP="00874C32">
      <w:pPr>
        <w:spacing w:after="120" w:line="240" w:lineRule="auto"/>
        <w:rPr>
          <w:rFonts w:ascii="Arial" w:hAnsi="Arial" w:cs="Arial"/>
          <w:sz w:val="20"/>
          <w:szCs w:val="20"/>
        </w:rPr>
      </w:pPr>
      <w:bookmarkStart w:id="340"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2"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5882E22D" w14:textId="7FB38660" w:rsidR="003A6386"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432ED5BA" w14:textId="2FFCE763" w:rsidR="003A6386" w:rsidRPr="003A6386" w:rsidRDefault="003A6386" w:rsidP="009D79CC">
      <w:pPr>
        <w:pStyle w:val="Titre1"/>
        <w:spacing w:after="120" w:line="240" w:lineRule="auto"/>
        <w:rPr>
          <w:rFonts w:ascii="Arial" w:hAnsi="Arial" w:cs="Arial"/>
          <w:sz w:val="20"/>
          <w:szCs w:val="20"/>
        </w:rPr>
      </w:pPr>
      <w:bookmarkStart w:id="341" w:name="_Toc213167605"/>
      <w:r w:rsidRPr="003A6386">
        <w:rPr>
          <w:rFonts w:ascii="Arial" w:hAnsi="Arial" w:cs="Arial"/>
        </w:rPr>
        <w:t>Respect de la démarche RSE – Lieu de santé sans tabac</w:t>
      </w:r>
      <w:bookmarkEnd w:id="341"/>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xml:space="preserve">, conformément à la législation et au règlement intérieur en vigueur, à notre politique RSE et à notre démarche Lieu de santé </w:t>
      </w:r>
      <w:r w:rsidRPr="00786745">
        <w:rPr>
          <w:rFonts w:ascii="Arial" w:hAnsi="Arial" w:cs="Arial"/>
          <w:sz w:val="20"/>
          <w:szCs w:val="20"/>
        </w:rPr>
        <w:lastRenderedPageBreak/>
        <w:t>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342" w:name="_Toc213167606"/>
      <w:bookmarkEnd w:id="339"/>
      <w:bookmarkEnd w:id="340"/>
      <w:r w:rsidRPr="00874C32">
        <w:rPr>
          <w:rFonts w:ascii="Arial" w:hAnsi="Arial" w:cs="Arial"/>
        </w:rPr>
        <w:t>Résiliation du marché – Exécution par défaut</w:t>
      </w:r>
      <w:bookmarkEnd w:id="342"/>
    </w:p>
    <w:p w14:paraId="040F3AE8" w14:textId="77777777" w:rsidR="00DE5E51" w:rsidRPr="00874C32" w:rsidRDefault="00DE5E51" w:rsidP="00874C32">
      <w:pPr>
        <w:pStyle w:val="Titre2"/>
        <w:spacing w:line="240" w:lineRule="auto"/>
        <w:rPr>
          <w:rFonts w:ascii="Arial" w:hAnsi="Arial" w:cs="Arial"/>
        </w:rPr>
      </w:pPr>
      <w:bookmarkStart w:id="343" w:name="_Toc213167607"/>
      <w:bookmarkStart w:id="344" w:name="_Ref465849009"/>
      <w:bookmarkStart w:id="345" w:name="_Toc469492625"/>
      <w:r w:rsidRPr="00874C32">
        <w:rPr>
          <w:rFonts w:ascii="Arial" w:hAnsi="Arial" w:cs="Arial"/>
        </w:rPr>
        <w:t>Résiliation pour évènements extérieurs au marché</w:t>
      </w:r>
      <w:bookmarkEnd w:id="343"/>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46" w:name="_Ref486428062"/>
      <w:bookmarkStart w:id="347" w:name="_Toc213167608"/>
      <w:r w:rsidRPr="00874C32">
        <w:rPr>
          <w:rFonts w:ascii="Arial" w:hAnsi="Arial" w:cs="Arial"/>
        </w:rPr>
        <w:t>Résiliation pour motif d’intérêt général</w:t>
      </w:r>
      <w:bookmarkEnd w:id="344"/>
      <w:bookmarkEnd w:id="345"/>
      <w:bookmarkEnd w:id="346"/>
      <w:bookmarkEnd w:id="347"/>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48" w:name="_Ref465849016"/>
      <w:bookmarkStart w:id="349" w:name="_Toc469492626"/>
      <w:bookmarkStart w:id="350" w:name="_Toc213167609"/>
      <w:r w:rsidRPr="00874C32">
        <w:rPr>
          <w:rFonts w:ascii="Arial" w:hAnsi="Arial" w:cs="Arial"/>
        </w:rPr>
        <w:t xml:space="preserve">Résiliation pour faute du </w:t>
      </w:r>
      <w:bookmarkEnd w:id="348"/>
      <w:bookmarkEnd w:id="349"/>
      <w:r w:rsidR="009C0A0C">
        <w:rPr>
          <w:rFonts w:ascii="Arial" w:hAnsi="Arial" w:cs="Arial"/>
        </w:rPr>
        <w:t>Titulaire</w:t>
      </w:r>
      <w:bookmarkEnd w:id="350"/>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en</w:t>
      </w:r>
      <w:proofErr w:type="gramEnd"/>
      <w:r w:rsidRPr="00874C32">
        <w:rPr>
          <w:rFonts w:ascii="Arial" w:hAnsi="Arial" w:cs="Arial"/>
          <w:sz w:val="20"/>
          <w:szCs w:val="20"/>
        </w:rPr>
        <w:t xml:space="preserve">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proofErr w:type="gramStart"/>
      <w:r w:rsidRPr="00874C32">
        <w:rPr>
          <w:rFonts w:ascii="Arial" w:hAnsi="Arial" w:cs="Arial"/>
          <w:sz w:val="20"/>
          <w:szCs w:val="20"/>
        </w:rPr>
        <w:t>l</w:t>
      </w:r>
      <w:r w:rsidR="00CD5594" w:rsidRPr="00874C32">
        <w:rPr>
          <w:rFonts w:ascii="Arial" w:hAnsi="Arial" w:cs="Arial"/>
          <w:sz w:val="20"/>
          <w:szCs w:val="20"/>
        </w:rPr>
        <w:t>orsque</w:t>
      </w:r>
      <w:proofErr w:type="gramEnd"/>
      <w:r w:rsidR="00CD5594" w:rsidRPr="00874C32">
        <w:rPr>
          <w:rFonts w:ascii="Arial" w:hAnsi="Arial" w:cs="Arial"/>
          <w:sz w:val="20"/>
          <w:szCs w:val="20"/>
        </w:rPr>
        <w:t xml:space="preserv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proofErr w:type="gramStart"/>
      <w:r w:rsidRPr="00874C32">
        <w:rPr>
          <w:rFonts w:ascii="Arial" w:hAnsi="Arial" w:cs="Arial"/>
          <w:sz w:val="20"/>
          <w:szCs w:val="20"/>
        </w:rPr>
        <w:t>lorsque</w:t>
      </w:r>
      <w:proofErr w:type="gramEnd"/>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proofErr w:type="gramStart"/>
      <w:r w:rsidRPr="00874C32">
        <w:rPr>
          <w:rFonts w:ascii="Arial" w:hAnsi="Arial" w:cs="Arial"/>
          <w:sz w:val="20"/>
          <w:szCs w:val="20"/>
        </w:rPr>
        <w:t>dans</w:t>
      </w:r>
      <w:proofErr w:type="gramEnd"/>
      <w:r w:rsidRPr="00874C32">
        <w:rPr>
          <w:rFonts w:ascii="Arial" w:hAnsi="Arial" w:cs="Arial"/>
          <w:sz w:val="20"/>
          <w:szCs w:val="20"/>
        </w:rPr>
        <w:t xml:space="preserve"> le cadre de la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xml:space="preserve">, tout ou partie du marché si une alerte de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51" w:name="_Toc469492627"/>
      <w:bookmarkStart w:id="352" w:name="_Toc213167610"/>
      <w:r w:rsidRPr="00874C32">
        <w:rPr>
          <w:rFonts w:ascii="Arial" w:hAnsi="Arial" w:cs="Arial"/>
        </w:rPr>
        <w:t xml:space="preserve">Exécution de la prestation aux frais et risques du </w:t>
      </w:r>
      <w:bookmarkEnd w:id="351"/>
      <w:r w:rsidR="009C0A0C">
        <w:rPr>
          <w:rFonts w:ascii="Arial" w:hAnsi="Arial" w:cs="Arial"/>
        </w:rPr>
        <w:t>Titulaire</w:t>
      </w:r>
      <w:bookmarkEnd w:id="352"/>
    </w:p>
    <w:p w14:paraId="069F36F3" w14:textId="0B113CB9" w:rsidR="008858DA" w:rsidRPr="00874C32" w:rsidRDefault="008858DA" w:rsidP="002018EB">
      <w:pPr>
        <w:pStyle w:val="Titre3"/>
      </w:pPr>
      <w:bookmarkStart w:id="353" w:name="_Ref476926092"/>
      <w:bookmarkStart w:id="354" w:name="_Toc213167611"/>
      <w:bookmarkStart w:id="355" w:name="_Hlk164330885"/>
      <w:r w:rsidRPr="00874C32">
        <w:t>En cas d’inexécution de la prestation en cours d’exécution</w:t>
      </w:r>
      <w:bookmarkEnd w:id="353"/>
      <w:bookmarkEnd w:id="354"/>
      <w:r w:rsidR="0099671D" w:rsidRPr="00874C32">
        <w:t xml:space="preserve"> </w:t>
      </w:r>
      <w:bookmarkEnd w:id="355"/>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w:t>
      </w:r>
      <w:r w:rsidR="008858DA" w:rsidRPr="00874C32">
        <w:rPr>
          <w:rFonts w:cs="Arial"/>
          <w:sz w:val="20"/>
          <w:szCs w:val="20"/>
        </w:rPr>
        <w:lastRenderedPageBreak/>
        <w:t xml:space="preserve">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56" w:name="_Toc213167612"/>
      <w:r w:rsidRPr="00874C32">
        <w:rPr>
          <w:rFonts w:ascii="Arial" w:hAnsi="Arial" w:cs="Arial"/>
        </w:rPr>
        <w:t xml:space="preserve">- Après résiliation prononcée aux torts du </w:t>
      </w:r>
      <w:r w:rsidR="009C0A0C">
        <w:rPr>
          <w:rFonts w:ascii="Arial" w:hAnsi="Arial" w:cs="Arial"/>
        </w:rPr>
        <w:t>Titulaire</w:t>
      </w:r>
      <w:bookmarkEnd w:id="356"/>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57" w:name="_Toc469492628"/>
      <w:bookmarkStart w:id="358" w:name="_Toc213167613"/>
      <w:r w:rsidRPr="00874C32">
        <w:rPr>
          <w:rFonts w:ascii="Arial" w:hAnsi="Arial" w:cs="Arial"/>
        </w:rPr>
        <w:t>Rupture</w:t>
      </w:r>
      <w:r w:rsidR="008858DA" w:rsidRPr="00874C32">
        <w:rPr>
          <w:rFonts w:ascii="Arial" w:hAnsi="Arial" w:cs="Arial"/>
        </w:rPr>
        <w:t xml:space="preserve"> conventionnelle du </w:t>
      </w:r>
      <w:bookmarkEnd w:id="357"/>
      <w:r w:rsidR="00731678" w:rsidRPr="00874C32">
        <w:rPr>
          <w:rFonts w:ascii="Arial" w:hAnsi="Arial" w:cs="Arial"/>
        </w:rPr>
        <w:t>marché</w:t>
      </w:r>
      <w:bookmarkEnd w:id="358"/>
    </w:p>
    <w:p w14:paraId="460D2D06" w14:textId="77777777" w:rsidR="008858DA" w:rsidRPr="00874C32" w:rsidRDefault="008858DA" w:rsidP="00874C32">
      <w:pPr>
        <w:pStyle w:val="Titre3"/>
        <w:spacing w:line="240" w:lineRule="auto"/>
        <w:rPr>
          <w:rFonts w:ascii="Arial" w:hAnsi="Arial" w:cs="Arial"/>
        </w:rPr>
      </w:pPr>
      <w:bookmarkStart w:id="359" w:name="_Toc213167614"/>
      <w:r w:rsidRPr="00874C32">
        <w:rPr>
          <w:rFonts w:ascii="Arial" w:hAnsi="Arial" w:cs="Arial"/>
        </w:rPr>
        <w:t>Mise en œuvre</w:t>
      </w:r>
      <w:bookmarkEnd w:id="359"/>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60" w:name="_Toc213167615"/>
      <w:r w:rsidRPr="00874C32">
        <w:rPr>
          <w:rFonts w:ascii="Arial" w:hAnsi="Arial" w:cs="Arial"/>
        </w:rPr>
        <w:t xml:space="preserve">Effet de la </w:t>
      </w:r>
      <w:r w:rsidR="00DC39D6" w:rsidRPr="00874C32">
        <w:rPr>
          <w:rFonts w:ascii="Arial" w:hAnsi="Arial" w:cs="Arial"/>
        </w:rPr>
        <w:t>rupture</w:t>
      </w:r>
      <w:bookmarkEnd w:id="360"/>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61" w:name="_Toc213167616"/>
      <w:r>
        <w:rPr>
          <w:rFonts w:ascii="Arial" w:hAnsi="Arial" w:cs="Arial"/>
        </w:rPr>
        <w:t>Titulaire</w:t>
      </w:r>
      <w:r w:rsidR="00744935" w:rsidRPr="00874C32">
        <w:rPr>
          <w:rFonts w:ascii="Arial" w:hAnsi="Arial" w:cs="Arial"/>
        </w:rPr>
        <w:t xml:space="preserve"> étranger</w:t>
      </w:r>
      <w:bookmarkEnd w:id="361"/>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362" w:name="_Ref491190948"/>
      <w:bookmarkStart w:id="363" w:name="_Ref491190965"/>
      <w:bookmarkStart w:id="364" w:name="_Toc213167617"/>
      <w:r w:rsidRPr="00874C32">
        <w:rPr>
          <w:rFonts w:ascii="Arial" w:hAnsi="Arial" w:cs="Arial"/>
        </w:rPr>
        <w:lastRenderedPageBreak/>
        <w:t>Différends et litiges</w:t>
      </w:r>
      <w:bookmarkEnd w:id="362"/>
      <w:bookmarkEnd w:id="363"/>
      <w:bookmarkEnd w:id="364"/>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365" w:name="_Toc213167618"/>
      <w:r w:rsidRPr="00874C32">
        <w:rPr>
          <w:rFonts w:ascii="Arial" w:hAnsi="Arial" w:cs="Arial"/>
        </w:rPr>
        <w:t>Dérogations au CCAG</w:t>
      </w:r>
      <w:r w:rsidR="00FC79C0" w:rsidRPr="00874C32">
        <w:rPr>
          <w:rFonts w:ascii="Arial" w:hAnsi="Arial" w:cs="Arial"/>
        </w:rPr>
        <w:t>/FCS</w:t>
      </w:r>
      <w:bookmarkEnd w:id="36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843315" w:rsidRPr="00874C32" w14:paraId="5FE61D46" w14:textId="77777777" w:rsidTr="00F93473">
        <w:tc>
          <w:tcPr>
            <w:tcW w:w="5242" w:type="dxa"/>
            <w:tcBorders>
              <w:top w:val="single" w:sz="6" w:space="0" w:color="auto"/>
            </w:tcBorders>
            <w:vAlign w:val="center"/>
          </w:tcPr>
          <w:p w14:paraId="4A84C533" w14:textId="20136989"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00FE1A46"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sidR="00843315">
              <w:rPr>
                <w:rFonts w:ascii="Arial" w:hAnsi="Arial" w:cs="Arial"/>
                <w:sz w:val="20"/>
                <w:szCs w:val="20"/>
              </w:rPr>
              <w:t>.1</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0B8129A9" w:rsidR="00FB1D13"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9.8</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4E84D7CF" w:rsidR="00A256D1"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Suivi du dépôt</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669F6618"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w:t>
            </w:r>
            <w:r w:rsidR="00843315">
              <w:rPr>
                <w:rFonts w:ascii="Arial" w:hAnsi="Arial" w:cs="Arial"/>
                <w:sz w:val="20"/>
                <w:szCs w:val="20"/>
              </w:rPr>
              <w:t>.4.2.</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5FF57C7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843315">
              <w:rPr>
                <w:rFonts w:ascii="Arial" w:hAnsi="Arial" w:cs="Arial"/>
                <w:sz w:val="20"/>
                <w:szCs w:val="20"/>
              </w:rPr>
              <w:t xml:space="preserve"> 20.1.2</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09F75ABF" w:rsidR="00A256D1" w:rsidRPr="00874C32"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Fournitures de pièces détachées, accessoires, sous-ensembles</w:t>
            </w:r>
            <w:r w:rsidR="007E5D81">
              <w:rPr>
                <w:rFonts w:ascii="Arial" w:hAnsi="Arial" w:cs="Arial"/>
                <w:sz w:val="20"/>
                <w:szCs w:val="20"/>
              </w:rPr>
              <w:t xml:space="preserve"> </w:t>
            </w:r>
            <w:r w:rsidRPr="00B35FF7">
              <w:rPr>
                <w:rFonts w:ascii="Arial" w:hAnsi="Arial" w:cs="Arial"/>
                <w:sz w:val="20"/>
                <w:szCs w:val="20"/>
              </w:rPr>
              <w:t>(pharmacie et biologie)</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0C8F19E2"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13.4</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742048" w:rsidRPr="00874C32" w:rsidRDefault="00B35FF7" w:rsidP="00B35FF7">
            <w:pPr>
              <w:pStyle w:val="Titre3"/>
              <w:keepLines w:val="0"/>
              <w:numPr>
                <w:ilvl w:val="0"/>
                <w:numId w:val="0"/>
              </w:numPr>
              <w:spacing w:line="240" w:lineRule="auto"/>
              <w:rPr>
                <w:rFonts w:ascii="Arial" w:hAnsi="Arial" w:cs="Arial"/>
                <w:sz w:val="20"/>
                <w:szCs w:val="20"/>
              </w:rPr>
            </w:pPr>
            <w:bookmarkStart w:id="366" w:name="_Toc213167619"/>
            <w:r w:rsidRPr="00B35FF7">
              <w:rPr>
                <w:rFonts w:ascii="Arial" w:eastAsiaTheme="minorHAnsi" w:hAnsi="Arial" w:cs="Arial"/>
                <w:b w:val="0"/>
                <w:bCs w:val="0"/>
                <w:color w:val="auto"/>
                <w:sz w:val="20"/>
                <w:szCs w:val="20"/>
              </w:rPr>
              <w:t>Maintenance et pièces remplacées</w:t>
            </w:r>
            <w:bookmarkEnd w:id="366"/>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60AF84B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15.1.2</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33</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0A4690DF" w:rsidR="00742048" w:rsidRPr="00B35FF7" w:rsidRDefault="00B35FF7" w:rsidP="00B35FF7">
            <w:pPr>
              <w:pStyle w:val="Titre3"/>
              <w:keepLines w:val="0"/>
              <w:numPr>
                <w:ilvl w:val="0"/>
                <w:numId w:val="0"/>
              </w:numPr>
              <w:spacing w:line="240" w:lineRule="auto"/>
              <w:rPr>
                <w:rFonts w:ascii="Arial" w:hAnsi="Arial" w:cs="Arial"/>
                <w:b w:val="0"/>
                <w:sz w:val="20"/>
                <w:szCs w:val="20"/>
                <w:highlight w:val="yellow"/>
              </w:rPr>
            </w:pPr>
            <w:bookmarkStart w:id="367" w:name="_Toc213167620"/>
            <w:r w:rsidRPr="00B35FF7">
              <w:rPr>
                <w:rFonts w:ascii="Arial" w:eastAsiaTheme="minorHAnsi" w:hAnsi="Arial" w:cs="Arial"/>
                <w:b w:val="0"/>
                <w:bCs w:val="0"/>
                <w:color w:val="auto"/>
                <w:sz w:val="20"/>
                <w:szCs w:val="20"/>
              </w:rPr>
              <w:t>Dispositifs médicaux, réactifs et consommables</w:t>
            </w:r>
            <w:bookmarkEnd w:id="367"/>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56503ABD"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15.1.4</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28</w:t>
            </w:r>
          </w:p>
        </w:tc>
      </w:tr>
      <w:tr w:rsidR="00B35FF7"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B35FF7"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68" w:name="_Toc213167621"/>
            <w:r w:rsidRPr="00B35FF7">
              <w:rPr>
                <w:rFonts w:ascii="Arial" w:eastAsiaTheme="minorHAnsi" w:hAnsi="Arial" w:cs="Arial"/>
                <w:b w:val="0"/>
                <w:bCs w:val="0"/>
                <w:color w:val="auto"/>
                <w:sz w:val="20"/>
                <w:szCs w:val="20"/>
              </w:rPr>
              <w:t>Mode de règlement</w:t>
            </w:r>
            <w:bookmarkEnd w:id="368"/>
          </w:p>
          <w:p w14:paraId="2E145078" w14:textId="6E6A334D" w:rsidR="00B35FF7" w:rsidRPr="00B35FF7" w:rsidRDefault="00B35FF7"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0A7583EC"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19.1</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742048"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69" w:name="_Toc213167622"/>
            <w:r w:rsidRPr="00B35FF7">
              <w:rPr>
                <w:rFonts w:ascii="Arial" w:eastAsiaTheme="minorHAnsi" w:hAnsi="Arial" w:cs="Arial"/>
                <w:b w:val="0"/>
                <w:bCs w:val="0"/>
                <w:color w:val="auto"/>
                <w:sz w:val="20"/>
                <w:szCs w:val="20"/>
              </w:rPr>
              <w:t>Cumul des pénalités</w:t>
            </w:r>
            <w:bookmarkEnd w:id="369"/>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2635261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20.7</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742048" w:rsidRPr="00874C32" w:rsidRDefault="00B35FF7" w:rsidP="00874C32">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887B7C" w:rsidRPr="00887B7C" w:rsidRDefault="00887B7C" w:rsidP="00887B7C">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70" w:name="_Toc213167623"/>
            <w:r w:rsidRPr="00887B7C">
              <w:rPr>
                <w:rFonts w:ascii="Arial" w:eastAsiaTheme="minorHAnsi" w:hAnsi="Arial" w:cs="Arial"/>
                <w:b w:val="0"/>
                <w:bCs w:val="0"/>
                <w:color w:val="auto"/>
                <w:sz w:val="20"/>
                <w:szCs w:val="20"/>
              </w:rPr>
              <w:t>Plafond du montant des pénalités</w:t>
            </w:r>
            <w:bookmarkEnd w:id="370"/>
          </w:p>
          <w:p w14:paraId="1B9BC6DB" w14:textId="55CE44CD"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0DCB474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20.8</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14.1.2</w:t>
            </w:r>
          </w:p>
        </w:tc>
      </w:tr>
      <w:tr w:rsidR="00B35FF7"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B35FF7"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0430E7C8"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887B7C" w:rsidRPr="00887B7C" w:rsidRDefault="00887B7C" w:rsidP="00887B7C">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2203CAB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24.2</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742048"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827B20D" w:rsidR="00B35FF7"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B35FF7"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B35FF7" w:rsidRPr="00B35FF7" w:rsidRDefault="00B35FF7" w:rsidP="00874C32">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18049FBD"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27.5</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742048" w:rsidRPr="00B35FF7" w:rsidRDefault="00B35FF7" w:rsidP="00874C32">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6F407B5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w:t>
            </w:r>
            <w:r w:rsidR="00B35FF7">
              <w:rPr>
                <w:rFonts w:ascii="Arial" w:hAnsi="Arial" w:cs="Arial"/>
                <w:sz w:val="20"/>
                <w:szCs w:val="20"/>
              </w:rPr>
              <w:t>e 23.7.2</w:t>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B35FF7">
              <w:rPr>
                <w:rFonts w:ascii="Arial" w:hAnsi="Arial" w:cs="Arial"/>
                <w:sz w:val="20"/>
                <w:szCs w:val="20"/>
              </w:rPr>
              <w:t>5</w:t>
            </w:r>
          </w:p>
        </w:tc>
      </w:tr>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7794DC39"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287376">
      <w:footerReference w:type="default" r:id="rId23"/>
      <w:headerReference w:type="first" r:id="rId24"/>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5988" w14:textId="77777777" w:rsidR="000F54D9" w:rsidRDefault="000F54D9" w:rsidP="00C86213">
      <w:pPr>
        <w:spacing w:after="0" w:line="240" w:lineRule="auto"/>
      </w:pPr>
      <w:r>
        <w:separator/>
      </w:r>
    </w:p>
  </w:endnote>
  <w:endnote w:type="continuationSeparator" w:id="0">
    <w:p w14:paraId="7C1B3144" w14:textId="77777777" w:rsidR="000F54D9" w:rsidRDefault="000F54D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300E3DC6" w:rsidR="000F54D9" w:rsidRDefault="000F54D9" w:rsidP="009F0B83">
        <w:pPr>
          <w:pStyle w:val="Pieddepage"/>
        </w:pPr>
        <w:r>
          <w:rPr>
            <w:color w:val="FF0000"/>
          </w:rPr>
          <w:t>CHU TOULOUSE SAD AQC EQUIPEMENTS MEDICAUX &amp; LABORATOIRE</w:t>
        </w:r>
        <w:r w:rsidR="00395C37">
          <w:rPr>
            <w:color w:val="FF0000"/>
          </w:rPr>
          <w:t>S</w:t>
        </w:r>
        <w:r>
          <w:rPr>
            <w:color w:val="FF0000"/>
          </w:rPr>
          <w:t xml:space="preserve"> CCAP</w:t>
        </w:r>
        <w:r>
          <w:tab/>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AD684" w14:textId="77777777" w:rsidR="000F54D9" w:rsidRDefault="000F54D9" w:rsidP="00C86213">
      <w:pPr>
        <w:spacing w:after="0" w:line="240" w:lineRule="auto"/>
      </w:pPr>
      <w:r>
        <w:separator/>
      </w:r>
    </w:p>
  </w:footnote>
  <w:footnote w:type="continuationSeparator" w:id="0">
    <w:p w14:paraId="6359D327" w14:textId="77777777" w:rsidR="000F54D9" w:rsidRDefault="000F54D9" w:rsidP="00C86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448A" w14:textId="77777777" w:rsidR="000F54D9" w:rsidRPr="009433EF" w:rsidRDefault="000F54D9" w:rsidP="00287376">
    <w:pPr>
      <w:pStyle w:val="En-tte"/>
      <w:jc w:val="center"/>
      <w:rPr>
        <w:b/>
        <w:color w:val="FF0000"/>
        <w:sz w:val="36"/>
      </w:rPr>
    </w:pPr>
    <w:r w:rsidRPr="009433EF">
      <w:rPr>
        <w:b/>
        <w:color w:val="FF0000"/>
        <w:sz w:val="36"/>
      </w:rPr>
      <w:t>NE PAS REMPLIR</w:t>
    </w:r>
  </w:p>
  <w:p w14:paraId="3D3A24D2" w14:textId="77777777" w:rsidR="000F54D9" w:rsidRPr="009433EF" w:rsidRDefault="000F54D9" w:rsidP="00287376">
    <w:pPr>
      <w:pStyle w:val="En-tte"/>
      <w:jc w:val="center"/>
      <w:rPr>
        <w:b/>
        <w:color w:val="FF0000"/>
        <w:sz w:val="36"/>
      </w:rPr>
    </w:pPr>
  </w:p>
  <w:p w14:paraId="7AA35916" w14:textId="77777777" w:rsidR="000F54D9" w:rsidRDefault="000F54D9" w:rsidP="00287376">
    <w:pPr>
      <w:pStyle w:val="En-tte"/>
      <w:jc w:val="center"/>
      <w:rPr>
        <w:b/>
        <w:color w:val="FF0000"/>
        <w:sz w:val="36"/>
      </w:rPr>
    </w:pPr>
    <w:r w:rsidRPr="009433EF">
      <w:rPr>
        <w:b/>
        <w:color w:val="FF0000"/>
        <w:sz w:val="36"/>
      </w:rPr>
      <w:t>CECI EST UN PROJET DE CO</w:t>
    </w:r>
    <w:r>
      <w:rPr>
        <w:b/>
        <w:color w:val="FF0000"/>
        <w:sz w:val="36"/>
      </w:rPr>
      <w:t>NTRAT FOURNI A TITRE INDICATIF</w:t>
    </w:r>
  </w:p>
  <w:p w14:paraId="679DA829" w14:textId="77777777" w:rsidR="000F54D9" w:rsidRDefault="000F54D9" w:rsidP="00287376">
    <w:pPr>
      <w:pStyle w:val="En-tte"/>
      <w:jc w:val="center"/>
      <w:rPr>
        <w:b/>
        <w:color w:val="FF0000"/>
        <w:sz w:val="36"/>
      </w:rPr>
    </w:pPr>
  </w:p>
  <w:p w14:paraId="264920CF" w14:textId="77777777" w:rsidR="000F54D9" w:rsidRPr="009433EF" w:rsidRDefault="000F54D9" w:rsidP="00287376">
    <w:pPr>
      <w:pStyle w:val="En-tte"/>
      <w:jc w:val="center"/>
      <w:rPr>
        <w:b/>
        <w:color w:val="FF0000"/>
        <w:sz w:val="36"/>
      </w:rPr>
    </w:pPr>
    <w:r>
      <w:rPr>
        <w:b/>
        <w:color w:val="FF0000"/>
        <w:sz w:val="36"/>
      </w:rPr>
      <w:t xml:space="preserve">IL A VOCATION A SERVIR DE MODELE </w:t>
    </w:r>
    <w:r w:rsidRPr="009433EF">
      <w:rPr>
        <w:b/>
        <w:color w:val="FF0000"/>
        <w:sz w:val="36"/>
      </w:rPr>
      <w:t>POUR LA CONTRACTUALISATION DES FUTURS MARCHES SPECIFIQUES LANCES A PARTIR DU SAD.</w:t>
    </w:r>
  </w:p>
  <w:p w14:paraId="5E7C7EF6" w14:textId="77777777" w:rsidR="000F54D9" w:rsidRDefault="000F54D9" w:rsidP="00287376">
    <w:pPr>
      <w:pStyle w:val="En-tte"/>
      <w:jc w:val="center"/>
      <w:rPr>
        <w:b/>
        <w:color w:val="FF0000"/>
        <w:sz w:val="36"/>
      </w:rPr>
    </w:pPr>
  </w:p>
  <w:p w14:paraId="691F946F" w14:textId="77777777" w:rsidR="000F54D9" w:rsidRDefault="000F54D9" w:rsidP="00287376">
    <w:pPr>
      <w:pStyle w:val="En-tte"/>
      <w:jc w:val="center"/>
      <w:rPr>
        <w:b/>
        <w:color w:val="FF0000"/>
        <w:sz w:val="36"/>
      </w:rPr>
    </w:pPr>
    <w:r>
      <w:rPr>
        <w:b/>
        <w:color w:val="FF0000"/>
        <w:sz w:val="36"/>
      </w:rPr>
      <w:t>LE POUVOIR ADJUDICATEUR SE RESERVE LA POSSIBILITE D’Y APPORTER DES MODIFICATIONS A CHAQUE CONSULTATION</w:t>
    </w:r>
  </w:p>
  <w:p w14:paraId="0BA05D2E" w14:textId="77777777" w:rsidR="000F54D9" w:rsidRDefault="000F54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1.55pt;height:11.55pt" o:bullet="t">
        <v:imagedata r:id="rId1" o:title="msoB0A7"/>
      </v:shape>
    </w:pict>
  </w:numPicBullet>
  <w:numPicBullet w:numPicBulletId="1">
    <w:pict>
      <v:shape id="_x0000_i1149" type="#_x0000_t75" style="width:11.55pt;height:11.5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7EC20A2"/>
    <w:multiLevelType w:val="multilevel"/>
    <w:tmpl w:val="F4AAA0B0"/>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07624BE"/>
    <w:multiLevelType w:val="hybridMultilevel"/>
    <w:tmpl w:val="A7DE8E86"/>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5"/>
  </w:num>
  <w:num w:numId="2">
    <w:abstractNumId w:val="68"/>
  </w:num>
  <w:num w:numId="3">
    <w:abstractNumId w:val="75"/>
  </w:num>
  <w:num w:numId="4">
    <w:abstractNumId w:val="46"/>
  </w:num>
  <w:num w:numId="5">
    <w:abstractNumId w:val="36"/>
  </w:num>
  <w:num w:numId="6">
    <w:abstractNumId w:val="44"/>
  </w:num>
  <w:num w:numId="7">
    <w:abstractNumId w:val="58"/>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6"/>
  </w:num>
  <w:num w:numId="10">
    <w:abstractNumId w:val="67"/>
  </w:num>
  <w:num w:numId="11">
    <w:abstractNumId w:val="0"/>
  </w:num>
  <w:num w:numId="12">
    <w:abstractNumId w:val="39"/>
  </w:num>
  <w:num w:numId="13">
    <w:abstractNumId w:val="72"/>
  </w:num>
  <w:num w:numId="14">
    <w:abstractNumId w:val="2"/>
  </w:num>
  <w:num w:numId="15">
    <w:abstractNumId w:val="23"/>
  </w:num>
  <w:num w:numId="16">
    <w:abstractNumId w:val="22"/>
  </w:num>
  <w:num w:numId="17">
    <w:abstractNumId w:val="30"/>
  </w:num>
  <w:num w:numId="18">
    <w:abstractNumId w:val="56"/>
  </w:num>
  <w:num w:numId="19">
    <w:abstractNumId w:val="74"/>
  </w:num>
  <w:num w:numId="20">
    <w:abstractNumId w:val="77"/>
  </w:num>
  <w:num w:numId="21">
    <w:abstractNumId w:val="60"/>
  </w:num>
  <w:num w:numId="22">
    <w:abstractNumId w:val="50"/>
  </w:num>
  <w:num w:numId="23">
    <w:abstractNumId w:val="73"/>
  </w:num>
  <w:num w:numId="24">
    <w:abstractNumId w:val="37"/>
  </w:num>
  <w:num w:numId="25">
    <w:abstractNumId w:val="13"/>
  </w:num>
  <w:num w:numId="26">
    <w:abstractNumId w:val="66"/>
  </w:num>
  <w:num w:numId="27">
    <w:abstractNumId w:val="71"/>
  </w:num>
  <w:num w:numId="28">
    <w:abstractNumId w:val="55"/>
  </w:num>
  <w:num w:numId="29">
    <w:abstractNumId w:val="35"/>
  </w:num>
  <w:num w:numId="30">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38"/>
  </w:num>
  <w:num w:numId="33">
    <w:abstractNumId w:val="57"/>
  </w:num>
  <w:num w:numId="34">
    <w:abstractNumId w:val="16"/>
  </w:num>
  <w:num w:numId="35">
    <w:abstractNumId w:val="59"/>
  </w:num>
  <w:num w:numId="36">
    <w:abstractNumId w:val="24"/>
  </w:num>
  <w:num w:numId="37">
    <w:abstractNumId w:val="10"/>
  </w:num>
  <w:num w:numId="38">
    <w:abstractNumId w:val="76"/>
  </w:num>
  <w:num w:numId="39">
    <w:abstractNumId w:val="53"/>
  </w:num>
  <w:num w:numId="40">
    <w:abstractNumId w:val="52"/>
  </w:num>
  <w:num w:numId="41">
    <w:abstractNumId w:val="7"/>
  </w:num>
  <w:num w:numId="42">
    <w:abstractNumId w:val="43"/>
  </w:num>
  <w:num w:numId="43">
    <w:abstractNumId w:val="32"/>
  </w:num>
  <w:num w:numId="44">
    <w:abstractNumId w:val="45"/>
  </w:num>
  <w:num w:numId="45">
    <w:abstractNumId w:val="77"/>
  </w:num>
  <w:num w:numId="46">
    <w:abstractNumId w:val="64"/>
  </w:num>
  <w:num w:numId="47">
    <w:abstractNumId w:val="29"/>
  </w:num>
  <w:num w:numId="48">
    <w:abstractNumId w:val="41"/>
  </w:num>
  <w:num w:numId="49">
    <w:abstractNumId w:val="42"/>
  </w:num>
  <w:num w:numId="50">
    <w:abstractNumId w:val="9"/>
  </w:num>
  <w:num w:numId="51">
    <w:abstractNumId w:val="11"/>
  </w:num>
  <w:num w:numId="52">
    <w:abstractNumId w:val="28"/>
  </w:num>
  <w:num w:numId="53">
    <w:abstractNumId w:val="33"/>
  </w:num>
  <w:num w:numId="54">
    <w:abstractNumId w:val="19"/>
  </w:num>
  <w:num w:numId="55">
    <w:abstractNumId w:val="69"/>
  </w:num>
  <w:num w:numId="56">
    <w:abstractNumId w:val="47"/>
  </w:num>
  <w:num w:numId="57">
    <w:abstractNumId w:val="48"/>
  </w:num>
  <w:num w:numId="58">
    <w:abstractNumId w:val="12"/>
  </w:num>
  <w:num w:numId="59">
    <w:abstractNumId w:val="6"/>
  </w:num>
  <w:num w:numId="60">
    <w:abstractNumId w:val="77"/>
  </w:num>
  <w:num w:numId="61">
    <w:abstractNumId w:val="31"/>
  </w:num>
  <w:num w:numId="62">
    <w:abstractNumId w:val="54"/>
  </w:num>
  <w:num w:numId="63">
    <w:abstractNumId w:val="49"/>
  </w:num>
  <w:num w:numId="64">
    <w:abstractNumId w:val="51"/>
  </w:num>
  <w:num w:numId="65">
    <w:abstractNumId w:val="8"/>
  </w:num>
  <w:num w:numId="66">
    <w:abstractNumId w:val="20"/>
  </w:num>
  <w:num w:numId="67">
    <w:abstractNumId w:val="34"/>
  </w:num>
  <w:num w:numId="68">
    <w:abstractNumId w:val="18"/>
  </w:num>
  <w:num w:numId="69">
    <w:abstractNumId w:val="21"/>
  </w:num>
  <w:num w:numId="70">
    <w:abstractNumId w:val="14"/>
  </w:num>
  <w:num w:numId="71">
    <w:abstractNumId w:val="17"/>
  </w:num>
  <w:num w:numId="72">
    <w:abstractNumId w:val="15"/>
  </w:num>
  <w:num w:numId="73">
    <w:abstractNumId w:val="62"/>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3"/>
  </w:num>
  <w:num w:numId="76">
    <w:abstractNumId w:val="61"/>
  </w:num>
  <w:num w:numId="77">
    <w:abstractNumId w:val="27"/>
  </w:num>
  <w:num w:numId="78">
    <w:abstractNumId w:val="65"/>
  </w:num>
  <w:num w:numId="79">
    <w:abstractNumId w:val="65"/>
  </w:num>
  <w:num w:numId="80">
    <w:abstractNumId w:val="65"/>
  </w:num>
  <w:num w:numId="81">
    <w:abstractNumId w:val="7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5CF6"/>
    <w:rsid w:val="00047E2E"/>
    <w:rsid w:val="00050964"/>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54D9"/>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65CC"/>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0357"/>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D5"/>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30C"/>
    <w:rsid w:val="001F3548"/>
    <w:rsid w:val="001F390C"/>
    <w:rsid w:val="001F3E44"/>
    <w:rsid w:val="001F4C15"/>
    <w:rsid w:val="002002BD"/>
    <w:rsid w:val="0020090B"/>
    <w:rsid w:val="00200C6A"/>
    <w:rsid w:val="00201629"/>
    <w:rsid w:val="002018EB"/>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87376"/>
    <w:rsid w:val="00291AAB"/>
    <w:rsid w:val="00292A03"/>
    <w:rsid w:val="002933B4"/>
    <w:rsid w:val="00293F98"/>
    <w:rsid w:val="00294402"/>
    <w:rsid w:val="002944A9"/>
    <w:rsid w:val="0029504A"/>
    <w:rsid w:val="0029559B"/>
    <w:rsid w:val="002956A3"/>
    <w:rsid w:val="00296438"/>
    <w:rsid w:val="00297ECC"/>
    <w:rsid w:val="002A3292"/>
    <w:rsid w:val="002A36A0"/>
    <w:rsid w:val="002A3B25"/>
    <w:rsid w:val="002A4189"/>
    <w:rsid w:val="002A43C6"/>
    <w:rsid w:val="002A51CF"/>
    <w:rsid w:val="002A63D7"/>
    <w:rsid w:val="002A70EF"/>
    <w:rsid w:val="002B038A"/>
    <w:rsid w:val="002B473C"/>
    <w:rsid w:val="002B7D1D"/>
    <w:rsid w:val="002C0D7B"/>
    <w:rsid w:val="002C0E04"/>
    <w:rsid w:val="002C1EE2"/>
    <w:rsid w:val="002C21D5"/>
    <w:rsid w:val="002C2953"/>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6F62"/>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03F5"/>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95C37"/>
    <w:rsid w:val="003A04E1"/>
    <w:rsid w:val="003A1773"/>
    <w:rsid w:val="003A3BF8"/>
    <w:rsid w:val="003A3D46"/>
    <w:rsid w:val="003A516E"/>
    <w:rsid w:val="003A56A4"/>
    <w:rsid w:val="003A577B"/>
    <w:rsid w:val="003A58B9"/>
    <w:rsid w:val="003A6386"/>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F82"/>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4E23"/>
    <w:rsid w:val="004A73D1"/>
    <w:rsid w:val="004B2E71"/>
    <w:rsid w:val="004B5F2E"/>
    <w:rsid w:val="004B66A0"/>
    <w:rsid w:val="004B75FB"/>
    <w:rsid w:val="004B77CD"/>
    <w:rsid w:val="004C0AF4"/>
    <w:rsid w:val="004C111E"/>
    <w:rsid w:val="004C30B2"/>
    <w:rsid w:val="004C3538"/>
    <w:rsid w:val="004C60A2"/>
    <w:rsid w:val="004C6DD6"/>
    <w:rsid w:val="004C79BE"/>
    <w:rsid w:val="004D24A7"/>
    <w:rsid w:val="004D280C"/>
    <w:rsid w:val="004D31D2"/>
    <w:rsid w:val="004D47D0"/>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039"/>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67CC9"/>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7069"/>
    <w:rsid w:val="006072BD"/>
    <w:rsid w:val="00610E7B"/>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36D8"/>
    <w:rsid w:val="00645D90"/>
    <w:rsid w:val="00645E3D"/>
    <w:rsid w:val="00646C7B"/>
    <w:rsid w:val="00650D09"/>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0EDC"/>
    <w:rsid w:val="006F1104"/>
    <w:rsid w:val="006F19D1"/>
    <w:rsid w:val="006F2305"/>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50DA"/>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A7D"/>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5D81"/>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31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2122"/>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77C4E"/>
    <w:rsid w:val="00882E75"/>
    <w:rsid w:val="00882F5C"/>
    <w:rsid w:val="00884CE6"/>
    <w:rsid w:val="008858DA"/>
    <w:rsid w:val="008863F6"/>
    <w:rsid w:val="00886A89"/>
    <w:rsid w:val="00887B7C"/>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1671"/>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7FA5"/>
    <w:rsid w:val="00980ADC"/>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D79CC"/>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80E54"/>
    <w:rsid w:val="00A8224F"/>
    <w:rsid w:val="00A8347C"/>
    <w:rsid w:val="00A83EAA"/>
    <w:rsid w:val="00A843AC"/>
    <w:rsid w:val="00A853B5"/>
    <w:rsid w:val="00A86826"/>
    <w:rsid w:val="00A908F2"/>
    <w:rsid w:val="00A9092C"/>
    <w:rsid w:val="00A924F7"/>
    <w:rsid w:val="00A9301A"/>
    <w:rsid w:val="00A9366F"/>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0F9"/>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D74A5"/>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708"/>
    <w:rsid w:val="00B22D6F"/>
    <w:rsid w:val="00B240B9"/>
    <w:rsid w:val="00B2462A"/>
    <w:rsid w:val="00B24C4C"/>
    <w:rsid w:val="00B25191"/>
    <w:rsid w:val="00B26AE4"/>
    <w:rsid w:val="00B26B05"/>
    <w:rsid w:val="00B274F2"/>
    <w:rsid w:val="00B31663"/>
    <w:rsid w:val="00B31B8D"/>
    <w:rsid w:val="00B34272"/>
    <w:rsid w:val="00B3427E"/>
    <w:rsid w:val="00B35FF7"/>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BAE"/>
    <w:rsid w:val="00B92569"/>
    <w:rsid w:val="00B92824"/>
    <w:rsid w:val="00B92B2F"/>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5FBB"/>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473E"/>
    <w:rsid w:val="00C552D3"/>
    <w:rsid w:val="00C557E2"/>
    <w:rsid w:val="00C56746"/>
    <w:rsid w:val="00C568B8"/>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68C"/>
    <w:rsid w:val="00CD7E96"/>
    <w:rsid w:val="00CE1064"/>
    <w:rsid w:val="00CE3D07"/>
    <w:rsid w:val="00CE54C0"/>
    <w:rsid w:val="00CE64F6"/>
    <w:rsid w:val="00CE684C"/>
    <w:rsid w:val="00CE6BD3"/>
    <w:rsid w:val="00CF0A19"/>
    <w:rsid w:val="00CF1B25"/>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EB3"/>
    <w:rsid w:val="00D17FA4"/>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B86"/>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78F"/>
    <w:rsid w:val="00DB0EAA"/>
    <w:rsid w:val="00DB1037"/>
    <w:rsid w:val="00DB4B78"/>
    <w:rsid w:val="00DB4D3F"/>
    <w:rsid w:val="00DB508A"/>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6F12"/>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8CA"/>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1548"/>
    <w:rsid w:val="00F45631"/>
    <w:rsid w:val="00F45A01"/>
    <w:rsid w:val="00F45E28"/>
    <w:rsid w:val="00F462CC"/>
    <w:rsid w:val="00F511FB"/>
    <w:rsid w:val="00F51E18"/>
    <w:rsid w:val="00F53AE6"/>
    <w:rsid w:val="00F5492E"/>
    <w:rsid w:val="00F555A4"/>
    <w:rsid w:val="00F5589B"/>
    <w:rsid w:val="00F56020"/>
    <w:rsid w:val="00F560AB"/>
    <w:rsid w:val="00F569DA"/>
    <w:rsid w:val="00F57FF1"/>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9C0"/>
    <w:rsid w:val="00FD0BCF"/>
    <w:rsid w:val="00FD1D4A"/>
    <w:rsid w:val="00FD2280"/>
    <w:rsid w:val="00FD3528"/>
    <w:rsid w:val="00FD5A4A"/>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D09"/>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898570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13975693">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11186652">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886374620">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392121398">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bmhd.achats@chu-toulouse.fr" TargetMode="External"/><Relationship Id="rId18" Type="http://schemas.openxmlformats.org/officeDocument/2006/relationships/hyperlink" Target="mailto:achatsadmin-gbmlabo@chu-toulouse.fr"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dpo@chu-toulouse.fr"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achatshd.dm@chu-toulouse.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gely.c@chu-toulouse.fr" TargetMode="External"/><Relationship Id="rId20"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bmlabo-ext@chu-toulouse.fr" TargetMode="External"/><Relationship Id="rId22" Type="http://schemas.openxmlformats.org/officeDocument/2006/relationships/hyperlink" Target="mailto:referent.la&#239;cit&#233;@chu-toulouse.fr"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64E38"/>
    <w:rsid w:val="00165F6E"/>
    <w:rsid w:val="001703D4"/>
    <w:rsid w:val="00172E2B"/>
    <w:rsid w:val="001907F8"/>
    <w:rsid w:val="00191127"/>
    <w:rsid w:val="0019661E"/>
    <w:rsid w:val="001C679A"/>
    <w:rsid w:val="001E773E"/>
    <w:rsid w:val="002131C7"/>
    <w:rsid w:val="00214CCE"/>
    <w:rsid w:val="00222778"/>
    <w:rsid w:val="00235A31"/>
    <w:rsid w:val="00271A79"/>
    <w:rsid w:val="002918F7"/>
    <w:rsid w:val="002A2234"/>
    <w:rsid w:val="002A421B"/>
    <w:rsid w:val="002D3BFF"/>
    <w:rsid w:val="002F6F62"/>
    <w:rsid w:val="003871C6"/>
    <w:rsid w:val="00391182"/>
    <w:rsid w:val="003A75E8"/>
    <w:rsid w:val="003E61A7"/>
    <w:rsid w:val="00402DAC"/>
    <w:rsid w:val="004110FA"/>
    <w:rsid w:val="00460FD3"/>
    <w:rsid w:val="00471F46"/>
    <w:rsid w:val="00473234"/>
    <w:rsid w:val="004777F6"/>
    <w:rsid w:val="00495D16"/>
    <w:rsid w:val="004A138D"/>
    <w:rsid w:val="004A5C12"/>
    <w:rsid w:val="005007C0"/>
    <w:rsid w:val="00502062"/>
    <w:rsid w:val="00534616"/>
    <w:rsid w:val="00572933"/>
    <w:rsid w:val="00591707"/>
    <w:rsid w:val="00595AD3"/>
    <w:rsid w:val="005B1AF7"/>
    <w:rsid w:val="005E0011"/>
    <w:rsid w:val="0064126D"/>
    <w:rsid w:val="00647A00"/>
    <w:rsid w:val="00650481"/>
    <w:rsid w:val="006575E3"/>
    <w:rsid w:val="0068284D"/>
    <w:rsid w:val="006A6585"/>
    <w:rsid w:val="006B472E"/>
    <w:rsid w:val="006F188B"/>
    <w:rsid w:val="00723050"/>
    <w:rsid w:val="00743605"/>
    <w:rsid w:val="00753522"/>
    <w:rsid w:val="00767A1E"/>
    <w:rsid w:val="007843D2"/>
    <w:rsid w:val="008459B8"/>
    <w:rsid w:val="008546F5"/>
    <w:rsid w:val="00892E1A"/>
    <w:rsid w:val="008A3DC9"/>
    <w:rsid w:val="008B23F2"/>
    <w:rsid w:val="008C4E17"/>
    <w:rsid w:val="008D512C"/>
    <w:rsid w:val="008F53E1"/>
    <w:rsid w:val="00907848"/>
    <w:rsid w:val="00913FEB"/>
    <w:rsid w:val="00951985"/>
    <w:rsid w:val="00A129FE"/>
    <w:rsid w:val="00A158B0"/>
    <w:rsid w:val="00A235FF"/>
    <w:rsid w:val="00A4469F"/>
    <w:rsid w:val="00AD5BAB"/>
    <w:rsid w:val="00B03354"/>
    <w:rsid w:val="00B308A4"/>
    <w:rsid w:val="00B4078C"/>
    <w:rsid w:val="00B40E10"/>
    <w:rsid w:val="00B44FBB"/>
    <w:rsid w:val="00B55164"/>
    <w:rsid w:val="00B72FEE"/>
    <w:rsid w:val="00B86A4C"/>
    <w:rsid w:val="00BE0204"/>
    <w:rsid w:val="00BF11A5"/>
    <w:rsid w:val="00BF5EF6"/>
    <w:rsid w:val="00C46F3B"/>
    <w:rsid w:val="00C77503"/>
    <w:rsid w:val="00CB7E1E"/>
    <w:rsid w:val="00CC32F1"/>
    <w:rsid w:val="00CE1F23"/>
    <w:rsid w:val="00D00A89"/>
    <w:rsid w:val="00D04AAB"/>
    <w:rsid w:val="00D4245F"/>
    <w:rsid w:val="00D54597"/>
    <w:rsid w:val="00D55D1F"/>
    <w:rsid w:val="00D70C6D"/>
    <w:rsid w:val="00D8166D"/>
    <w:rsid w:val="00D954ED"/>
    <w:rsid w:val="00DD3A9A"/>
    <w:rsid w:val="00DE1F48"/>
    <w:rsid w:val="00E04A32"/>
    <w:rsid w:val="00E7105D"/>
    <w:rsid w:val="00E87105"/>
    <w:rsid w:val="00ED5974"/>
    <w:rsid w:val="00EE6652"/>
    <w:rsid w:val="00F06E59"/>
    <w:rsid w:val="00F10D45"/>
    <w:rsid w:val="00F33D61"/>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EF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3D2A4-47A6-4644-94C1-FD41DA9E8371}">
  <ds:schemaRefs>
    <ds:schemaRef ds:uri="http://purl.org/dc/dcmitype/"/>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3b7163e0-99ce-4285-a2e8-7893eaf68d85"/>
    <ds:schemaRef ds:uri="http://schemas.microsoft.com/office/2006/metadata/properties"/>
  </ds:schemaRefs>
</ds:datastoreItem>
</file>

<file path=customXml/itemProps3.xml><?xml version="1.0" encoding="utf-8"?>
<ds:datastoreItem xmlns:ds="http://schemas.openxmlformats.org/officeDocument/2006/customXml" ds:itemID="{98CABA85-CD99-461F-AD70-0D266D23ECF5}">
  <ds:schemaRefs>
    <ds:schemaRef ds:uri="http://schemas.openxmlformats.org/officeDocument/2006/bibliography"/>
  </ds:schemaRefs>
</ds:datastoreItem>
</file>

<file path=customXml/itemProps4.xml><?xml version="1.0" encoding="utf-8"?>
<ds:datastoreItem xmlns:ds="http://schemas.openxmlformats.org/officeDocument/2006/customXml" ds:itemID="{452B5118-8C34-4613-90A8-624144C311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45</Pages>
  <Words>23201</Words>
  <Characters>127610</Characters>
  <Application>Microsoft Office Word</Application>
  <DocSecurity>0</DocSecurity>
  <Lines>1063</Lines>
  <Paragraphs>301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PRIGENT Aurélie</cp:lastModifiedBy>
  <cp:revision>22</cp:revision>
  <cp:lastPrinted>2023-07-24T12:19:00Z</cp:lastPrinted>
  <dcterms:created xsi:type="dcterms:W3CDTF">2025-10-20T10:06:00Z</dcterms:created>
  <dcterms:modified xsi:type="dcterms:W3CDTF">2026-02-20T15:43:00Z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